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377948"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377949"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lastRenderedPageBreak/>
        <w:t xml:space="preserve">Annex </w:t>
      </w:r>
      <w:r w:rsidR="006E2AC5" w:rsidRPr="0088185D">
        <w:rPr>
          <w:rFonts w:ascii="Arial" w:hAnsi="Arial" w:cs="Arial"/>
          <w:color w:val="365F91"/>
          <w:sz w:val="32"/>
        </w:rPr>
        <w:t>C: Contract Package Area</w:t>
      </w:r>
    </w:p>
    <w:p w14:paraId="0A0F5C09" w14:textId="77777777" w:rsidR="009511F3" w:rsidRDefault="009511F3" w:rsidP="001A08FE">
      <w:pPr>
        <w:widowControl w:val="0"/>
        <w:spacing w:after="200"/>
        <w:ind w:left="0"/>
        <w:jc w:val="left"/>
        <w:rPr>
          <w:rFonts w:ascii="Arial" w:hAnsi="Arial" w:cs="Arial"/>
          <w:b/>
        </w:rPr>
      </w:pP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123"/>
        <w:gridCol w:w="6085"/>
      </w:tblGrid>
      <w:tr w:rsidR="009511F3" w:rsidRPr="009511F3" w14:paraId="231645C2" w14:textId="77777777" w:rsidTr="009511F3">
        <w:trPr>
          <w:trHeight w:val="285"/>
          <w:jc w:val="center"/>
        </w:trPr>
        <w:tc>
          <w:tcPr>
            <w:tcW w:w="1280" w:type="dxa"/>
            <w:shd w:val="clear" w:color="auto" w:fill="BDD7EE"/>
            <w:noWrap/>
            <w:vAlign w:val="center"/>
            <w:hideMark/>
          </w:tcPr>
          <w:p w14:paraId="1B0BB7AC" w14:textId="77777777" w:rsidR="009511F3" w:rsidRPr="009511F3" w:rsidRDefault="009511F3" w:rsidP="009511F3">
            <w:pPr>
              <w:widowControl w:val="0"/>
              <w:spacing w:after="200"/>
              <w:ind w:left="0"/>
              <w:jc w:val="left"/>
              <w:rPr>
                <w:rFonts w:ascii="Arial" w:hAnsi="Arial" w:cs="Arial"/>
                <w:b/>
                <w:bCs/>
              </w:rPr>
            </w:pPr>
            <w:r w:rsidRPr="009511F3">
              <w:rPr>
                <w:rFonts w:ascii="Arial" w:hAnsi="Arial" w:cs="Arial"/>
                <w:b/>
                <w:bCs/>
              </w:rPr>
              <w:t>CPA Number</w:t>
            </w:r>
          </w:p>
        </w:tc>
        <w:tc>
          <w:tcPr>
            <w:tcW w:w="2123" w:type="dxa"/>
            <w:shd w:val="clear" w:color="auto" w:fill="BDD7EE"/>
            <w:noWrap/>
            <w:vAlign w:val="bottom"/>
            <w:hideMark/>
          </w:tcPr>
          <w:p w14:paraId="2B920F30" w14:textId="77777777" w:rsidR="009511F3" w:rsidRPr="009511F3" w:rsidRDefault="009511F3" w:rsidP="009511F3">
            <w:pPr>
              <w:widowControl w:val="0"/>
              <w:spacing w:after="200"/>
              <w:ind w:left="0"/>
              <w:jc w:val="left"/>
              <w:rPr>
                <w:rFonts w:ascii="Arial" w:hAnsi="Arial" w:cs="Arial"/>
                <w:b/>
                <w:bCs/>
              </w:rPr>
            </w:pPr>
            <w:r w:rsidRPr="009511F3">
              <w:rPr>
                <w:rFonts w:ascii="Arial" w:hAnsi="Arial" w:cs="Arial"/>
                <w:b/>
                <w:bCs/>
              </w:rPr>
              <w:t>Contract Package Area</w:t>
            </w:r>
          </w:p>
        </w:tc>
        <w:tc>
          <w:tcPr>
            <w:tcW w:w="6085" w:type="dxa"/>
            <w:shd w:val="clear" w:color="auto" w:fill="BDD7EE"/>
            <w:noWrap/>
            <w:vAlign w:val="bottom"/>
            <w:hideMark/>
          </w:tcPr>
          <w:p w14:paraId="1D5D65C7" w14:textId="77777777" w:rsidR="009511F3" w:rsidRPr="009511F3" w:rsidRDefault="009511F3" w:rsidP="009511F3">
            <w:pPr>
              <w:widowControl w:val="0"/>
              <w:spacing w:after="200"/>
              <w:ind w:left="0"/>
              <w:jc w:val="left"/>
              <w:rPr>
                <w:rFonts w:ascii="Arial" w:hAnsi="Arial" w:cs="Arial"/>
                <w:b/>
                <w:bCs/>
              </w:rPr>
            </w:pPr>
            <w:r w:rsidRPr="009511F3">
              <w:rPr>
                <w:rFonts w:ascii="Arial" w:hAnsi="Arial" w:cs="Arial"/>
                <w:b/>
                <w:bCs/>
              </w:rPr>
              <w:t>Local Authorities</w:t>
            </w:r>
          </w:p>
        </w:tc>
      </w:tr>
      <w:tr w:rsidR="009511F3" w:rsidRPr="009511F3" w14:paraId="2B4CD5C2" w14:textId="77777777" w:rsidTr="009511F3">
        <w:trPr>
          <w:trHeight w:val="2700"/>
          <w:jc w:val="center"/>
        </w:trPr>
        <w:tc>
          <w:tcPr>
            <w:tcW w:w="1280" w:type="dxa"/>
            <w:shd w:val="clear" w:color="auto" w:fill="D0CECE"/>
            <w:noWrap/>
            <w:vAlign w:val="center"/>
            <w:hideMark/>
          </w:tcPr>
          <w:p w14:paraId="77EF9AAB" w14:textId="77777777" w:rsidR="009511F3" w:rsidRPr="009511F3" w:rsidRDefault="009511F3" w:rsidP="009511F3">
            <w:pPr>
              <w:widowControl w:val="0"/>
              <w:spacing w:after="200"/>
              <w:ind w:left="0"/>
              <w:jc w:val="left"/>
              <w:rPr>
                <w:rFonts w:ascii="Arial" w:hAnsi="Arial" w:cs="Arial"/>
                <w:b/>
                <w:bCs/>
              </w:rPr>
            </w:pPr>
            <w:r w:rsidRPr="009511F3">
              <w:rPr>
                <w:rFonts w:ascii="Arial" w:hAnsi="Arial" w:cs="Arial"/>
                <w:b/>
                <w:bCs/>
              </w:rPr>
              <w:t>1b</w:t>
            </w:r>
          </w:p>
        </w:tc>
        <w:tc>
          <w:tcPr>
            <w:tcW w:w="2123" w:type="dxa"/>
            <w:shd w:val="clear" w:color="auto" w:fill="D0CECE"/>
            <w:vAlign w:val="center"/>
            <w:hideMark/>
          </w:tcPr>
          <w:p w14:paraId="3E0D9060" w14:textId="77777777" w:rsidR="009511F3" w:rsidRPr="009511F3" w:rsidRDefault="009511F3" w:rsidP="009511F3">
            <w:pPr>
              <w:widowControl w:val="0"/>
              <w:spacing w:after="200"/>
              <w:ind w:left="0"/>
              <w:jc w:val="left"/>
              <w:rPr>
                <w:rFonts w:ascii="Arial" w:hAnsi="Arial" w:cs="Arial"/>
                <w:b/>
                <w:bCs/>
              </w:rPr>
            </w:pPr>
            <w:r w:rsidRPr="009511F3">
              <w:rPr>
                <w:rFonts w:ascii="Arial" w:hAnsi="Arial" w:cs="Arial"/>
                <w:b/>
                <w:bCs/>
              </w:rPr>
              <w:t>East Central</w:t>
            </w:r>
          </w:p>
        </w:tc>
        <w:tc>
          <w:tcPr>
            <w:tcW w:w="6085" w:type="dxa"/>
            <w:shd w:val="clear" w:color="auto" w:fill="auto"/>
            <w:vAlign w:val="center"/>
            <w:hideMark/>
          </w:tcPr>
          <w:p w14:paraId="29688F43" w14:textId="77777777" w:rsidR="009511F3" w:rsidRPr="009511F3" w:rsidRDefault="009511F3" w:rsidP="009511F3">
            <w:pPr>
              <w:widowControl w:val="0"/>
              <w:spacing w:after="200"/>
              <w:ind w:left="0"/>
              <w:jc w:val="left"/>
              <w:rPr>
                <w:rFonts w:ascii="Arial" w:hAnsi="Arial" w:cs="Arial"/>
              </w:rPr>
            </w:pPr>
            <w:r w:rsidRPr="009511F3">
              <w:rPr>
                <w:rFonts w:ascii="Arial" w:hAnsi="Arial" w:cs="Arial"/>
              </w:rPr>
              <w:t xml:space="preserve">Aylesbury Vale, Bedford, Blaby, Boston, Cannock Chase, Central Bedfordshire, Charnwood, Corby, Daventry, East Lindsey, East Northamptonshire, East Staffordshire, Harborough, Hinckley and Bosworth, Kettering, Leicester, Lichfield, Lincoln, Luton, Melton, Milton Keynes, Newcastle-under-Lyme, North </w:t>
            </w:r>
            <w:proofErr w:type="spellStart"/>
            <w:r w:rsidRPr="009511F3">
              <w:rPr>
                <w:rFonts w:ascii="Arial" w:hAnsi="Arial" w:cs="Arial"/>
              </w:rPr>
              <w:t>Kesteven</w:t>
            </w:r>
            <w:proofErr w:type="spellEnd"/>
            <w:r w:rsidRPr="009511F3">
              <w:rPr>
                <w:rFonts w:ascii="Arial" w:hAnsi="Arial" w:cs="Arial"/>
              </w:rPr>
              <w:t xml:space="preserve">, North Warwickshire, North West Leicestershire, Northampton, Nuneaton and Bedworth, </w:t>
            </w:r>
            <w:proofErr w:type="spellStart"/>
            <w:r w:rsidRPr="009511F3">
              <w:rPr>
                <w:rFonts w:ascii="Arial" w:hAnsi="Arial" w:cs="Arial"/>
              </w:rPr>
              <w:t>Oadby</w:t>
            </w:r>
            <w:proofErr w:type="spellEnd"/>
            <w:r w:rsidRPr="009511F3">
              <w:rPr>
                <w:rFonts w:ascii="Arial" w:hAnsi="Arial" w:cs="Arial"/>
              </w:rPr>
              <w:t xml:space="preserve"> and </w:t>
            </w:r>
            <w:proofErr w:type="spellStart"/>
            <w:r w:rsidRPr="009511F3">
              <w:rPr>
                <w:rFonts w:ascii="Arial" w:hAnsi="Arial" w:cs="Arial"/>
              </w:rPr>
              <w:t>Wigston</w:t>
            </w:r>
            <w:proofErr w:type="spellEnd"/>
            <w:r w:rsidRPr="009511F3">
              <w:rPr>
                <w:rFonts w:ascii="Arial" w:hAnsi="Arial" w:cs="Arial"/>
              </w:rPr>
              <w:t xml:space="preserve">, Rugby, South Holland, South </w:t>
            </w:r>
            <w:proofErr w:type="spellStart"/>
            <w:r w:rsidRPr="009511F3">
              <w:rPr>
                <w:rFonts w:ascii="Arial" w:hAnsi="Arial" w:cs="Arial"/>
              </w:rPr>
              <w:t>Kesteven</w:t>
            </w:r>
            <w:proofErr w:type="spellEnd"/>
            <w:r w:rsidRPr="009511F3">
              <w:rPr>
                <w:rFonts w:ascii="Arial" w:hAnsi="Arial" w:cs="Arial"/>
              </w:rPr>
              <w:t>, South Northamptonshire, South Staffordshire, Stafford, Staffordshire Moorlands, Stoke-on-Trent, Stratford-on-Avon, Tamworth, Warwick, Wellingborough, West Lindsey</w:t>
            </w:r>
          </w:p>
        </w:tc>
      </w:tr>
    </w:tbl>
    <w:p w14:paraId="15939DD4" w14:textId="3FE68880" w:rsidR="00FE5DB7" w:rsidRPr="001343F8" w:rsidRDefault="001A08FE" w:rsidP="001A08FE">
      <w:pPr>
        <w:widowControl w:val="0"/>
        <w:spacing w:after="200"/>
        <w:ind w:left="0"/>
        <w:jc w:val="left"/>
        <w:rPr>
          <w:rFonts w:ascii="Arial" w:hAnsi="Arial" w:cs="Arial"/>
          <w:b/>
        </w:rPr>
      </w:pPr>
      <w:r w:rsidRPr="001343F8">
        <w:rPr>
          <w:rFonts w:ascii="Arial" w:hAnsi="Arial" w:cs="Arial"/>
          <w:b/>
        </w:rPr>
        <w:t xml:space="preserve"> </w:t>
      </w:r>
    </w:p>
    <w:p w14:paraId="5B1A77F9" w14:textId="77777777" w:rsidR="00FE5DB7" w:rsidRPr="001343F8" w:rsidRDefault="00FE5DB7" w:rsidP="00A53784">
      <w:pPr>
        <w:widowControl w:val="0"/>
        <w:spacing w:before="200" w:after="200"/>
        <w:jc w:val="left"/>
        <w:rPr>
          <w:rFonts w:ascii="Arial" w:hAnsi="Arial" w:cs="Arial"/>
          <w:b/>
        </w:rPr>
        <w:sectPr w:rsidR="00FE5DB7" w:rsidRPr="001343F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lastRenderedPageBreak/>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12857F42"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573697" w:rsidRPr="00573697">
              <w:rPr>
                <w:rFonts w:ascii="Arial" w:hAnsi="Arial" w:cs="Arial"/>
                <w:highlight w:val="yellow"/>
              </w:rPr>
              <w:t>[REDACTED]</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E2218D">
              <w:tc>
                <w:tcPr>
                  <w:tcW w:w="3725" w:type="dxa"/>
                  <w:tcMar>
                    <w:top w:w="28" w:type="dxa"/>
                    <w:bottom w:w="28" w:type="dxa"/>
                  </w:tcMar>
                  <w:vAlign w:val="center"/>
                </w:tcPr>
                <w:p w14:paraId="1CEC2B6A" w14:textId="77777777" w:rsidR="007958E1" w:rsidRPr="00E2218D" w:rsidRDefault="00CB7C6E" w:rsidP="00E2218D">
                  <w:pPr>
                    <w:widowControl w:val="0"/>
                    <w:spacing w:after="0" w:line="240" w:lineRule="auto"/>
                    <w:ind w:left="0"/>
                    <w:jc w:val="center"/>
                    <w:rPr>
                      <w:rFonts w:ascii="Arial" w:hAnsi="Arial" w:cs="Arial"/>
                      <w:b/>
                      <w:sz w:val="18"/>
                      <w:szCs w:val="18"/>
                    </w:rPr>
                  </w:pPr>
                  <w:r w:rsidRPr="00E2218D">
                    <w:rPr>
                      <w:rFonts w:ascii="Arial" w:hAnsi="Arial" w:cs="Arial"/>
                      <w:b/>
                      <w:sz w:val="18"/>
                      <w:szCs w:val="18"/>
                    </w:rPr>
                    <w:t>Months</w:t>
                  </w:r>
                </w:p>
                <w:p w14:paraId="13D4C58D" w14:textId="235BABC8" w:rsidR="004460EB" w:rsidRPr="00EE3E7B" w:rsidRDefault="004460EB" w:rsidP="00E2218D">
                  <w:pPr>
                    <w:widowControl w:val="0"/>
                    <w:spacing w:after="0" w:line="240" w:lineRule="auto"/>
                    <w:ind w:left="0"/>
                    <w:jc w:val="center"/>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Mar>
                    <w:top w:w="28" w:type="dxa"/>
                    <w:bottom w:w="28" w:type="dxa"/>
                  </w:tcMar>
                  <w:vAlign w:val="center"/>
                </w:tcPr>
                <w:p w14:paraId="64AB6925" w14:textId="77777777" w:rsidR="00CB7C6E" w:rsidRPr="00E2218D" w:rsidRDefault="00CB7C6E" w:rsidP="00E2218D">
                  <w:pPr>
                    <w:widowControl w:val="0"/>
                    <w:spacing w:after="0" w:line="240" w:lineRule="auto"/>
                    <w:ind w:left="0"/>
                    <w:jc w:val="center"/>
                    <w:rPr>
                      <w:rFonts w:ascii="Arial" w:hAnsi="Arial" w:cs="Arial"/>
                      <w:b/>
                      <w:sz w:val="18"/>
                      <w:szCs w:val="18"/>
                    </w:rPr>
                  </w:pPr>
                  <w:r w:rsidRPr="00E2218D">
                    <w:rPr>
                      <w:rFonts w:ascii="Arial" w:hAnsi="Arial" w:cs="Arial"/>
                      <w:b/>
                      <w:sz w:val="18"/>
                      <w:szCs w:val="18"/>
                    </w:rPr>
                    <w:t>Performance Curve Percentage</w:t>
                  </w:r>
                </w:p>
                <w:p w14:paraId="1EED8FC1" w14:textId="0CE228B0" w:rsidR="00CB7C6E" w:rsidRPr="00EE3E7B" w:rsidRDefault="00CB7C6E" w:rsidP="00E2218D">
                  <w:pPr>
                    <w:widowControl w:val="0"/>
                    <w:spacing w:after="0" w:line="240" w:lineRule="auto"/>
                    <w:ind w:left="0"/>
                    <w:jc w:val="center"/>
                    <w:rPr>
                      <w:rFonts w:ascii="Arial" w:hAnsi="Arial" w:cs="Arial"/>
                      <w:sz w:val="18"/>
                      <w:szCs w:val="18"/>
                    </w:rPr>
                  </w:pPr>
                </w:p>
              </w:tc>
            </w:tr>
            <w:tr w:rsidR="007B534D" w:rsidRPr="00EE3E7B" w14:paraId="477F87EB" w14:textId="77777777" w:rsidTr="00E2218D">
              <w:tc>
                <w:tcPr>
                  <w:tcW w:w="3725" w:type="dxa"/>
                  <w:tcMar>
                    <w:top w:w="28" w:type="dxa"/>
                    <w:bottom w:w="28" w:type="dxa"/>
                  </w:tcMar>
                  <w:vAlign w:val="center"/>
                </w:tcPr>
                <w:p w14:paraId="5A3FF303" w14:textId="5FD0DFE7"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w:t>
                  </w:r>
                </w:p>
              </w:tc>
              <w:tc>
                <w:tcPr>
                  <w:tcW w:w="3725" w:type="dxa"/>
                  <w:tcMar>
                    <w:top w:w="28" w:type="dxa"/>
                    <w:bottom w:w="28" w:type="dxa"/>
                  </w:tcMar>
                  <w:vAlign w:val="center"/>
                </w:tcPr>
                <w:p w14:paraId="625A9128" w14:textId="75CC9805"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E2218D">
              <w:tc>
                <w:tcPr>
                  <w:tcW w:w="3725" w:type="dxa"/>
                  <w:tcMar>
                    <w:top w:w="28" w:type="dxa"/>
                    <w:bottom w:w="28" w:type="dxa"/>
                  </w:tcMar>
                  <w:vAlign w:val="center"/>
                </w:tcPr>
                <w:p w14:paraId="6C003CF4" w14:textId="6D958799"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2</w:t>
                  </w:r>
                </w:p>
              </w:tc>
              <w:tc>
                <w:tcPr>
                  <w:tcW w:w="3725" w:type="dxa"/>
                  <w:tcMar>
                    <w:top w:w="28" w:type="dxa"/>
                    <w:bottom w:w="28" w:type="dxa"/>
                  </w:tcMar>
                  <w:vAlign w:val="center"/>
                </w:tcPr>
                <w:p w14:paraId="602F4FBB" w14:textId="44F0F279"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E2218D">
              <w:tc>
                <w:tcPr>
                  <w:tcW w:w="3725" w:type="dxa"/>
                  <w:tcMar>
                    <w:top w:w="28" w:type="dxa"/>
                    <w:bottom w:w="28" w:type="dxa"/>
                  </w:tcMar>
                  <w:vAlign w:val="center"/>
                </w:tcPr>
                <w:p w14:paraId="264EAC38" w14:textId="30622905"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3</w:t>
                  </w:r>
                </w:p>
              </w:tc>
              <w:tc>
                <w:tcPr>
                  <w:tcW w:w="3725" w:type="dxa"/>
                  <w:tcMar>
                    <w:top w:w="28" w:type="dxa"/>
                    <w:bottom w:w="28" w:type="dxa"/>
                  </w:tcMar>
                  <w:vAlign w:val="center"/>
                </w:tcPr>
                <w:p w14:paraId="3331A833" w14:textId="6A92F322"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E2218D">
              <w:tc>
                <w:tcPr>
                  <w:tcW w:w="3725" w:type="dxa"/>
                  <w:tcMar>
                    <w:top w:w="28" w:type="dxa"/>
                    <w:bottom w:w="28" w:type="dxa"/>
                  </w:tcMar>
                  <w:vAlign w:val="center"/>
                </w:tcPr>
                <w:p w14:paraId="62331CF8" w14:textId="0634E84A"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4</w:t>
                  </w:r>
                </w:p>
              </w:tc>
              <w:tc>
                <w:tcPr>
                  <w:tcW w:w="3725" w:type="dxa"/>
                  <w:tcMar>
                    <w:top w:w="28" w:type="dxa"/>
                    <w:bottom w:w="28" w:type="dxa"/>
                  </w:tcMar>
                  <w:vAlign w:val="center"/>
                </w:tcPr>
                <w:p w14:paraId="5DEB41EA" w14:textId="22863DC3"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E2218D">
              <w:tc>
                <w:tcPr>
                  <w:tcW w:w="3725" w:type="dxa"/>
                  <w:tcMar>
                    <w:top w:w="28" w:type="dxa"/>
                    <w:bottom w:w="28" w:type="dxa"/>
                  </w:tcMar>
                  <w:vAlign w:val="center"/>
                </w:tcPr>
                <w:p w14:paraId="2A9B92D0" w14:textId="65067982"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5</w:t>
                  </w:r>
                </w:p>
              </w:tc>
              <w:tc>
                <w:tcPr>
                  <w:tcW w:w="3725" w:type="dxa"/>
                  <w:tcMar>
                    <w:top w:w="28" w:type="dxa"/>
                    <w:bottom w:w="28" w:type="dxa"/>
                  </w:tcMar>
                  <w:vAlign w:val="center"/>
                </w:tcPr>
                <w:p w14:paraId="2D5C0BA9" w14:textId="12FC3696"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E2218D">
              <w:tc>
                <w:tcPr>
                  <w:tcW w:w="3725" w:type="dxa"/>
                  <w:tcMar>
                    <w:top w:w="28" w:type="dxa"/>
                    <w:bottom w:w="28" w:type="dxa"/>
                  </w:tcMar>
                  <w:vAlign w:val="center"/>
                </w:tcPr>
                <w:p w14:paraId="64D11051" w14:textId="3765D9B4"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6</w:t>
                  </w:r>
                </w:p>
              </w:tc>
              <w:tc>
                <w:tcPr>
                  <w:tcW w:w="3725" w:type="dxa"/>
                  <w:tcMar>
                    <w:top w:w="28" w:type="dxa"/>
                    <w:bottom w:w="28" w:type="dxa"/>
                  </w:tcMar>
                  <w:vAlign w:val="center"/>
                </w:tcPr>
                <w:p w14:paraId="436BEDDC" w14:textId="70C6DCAD"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E2218D">
              <w:tc>
                <w:tcPr>
                  <w:tcW w:w="3725" w:type="dxa"/>
                  <w:tcMar>
                    <w:top w:w="28" w:type="dxa"/>
                    <w:bottom w:w="28" w:type="dxa"/>
                  </w:tcMar>
                  <w:vAlign w:val="center"/>
                </w:tcPr>
                <w:p w14:paraId="40E29D42" w14:textId="36CD2023"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7</w:t>
                  </w:r>
                </w:p>
              </w:tc>
              <w:tc>
                <w:tcPr>
                  <w:tcW w:w="3725" w:type="dxa"/>
                  <w:tcMar>
                    <w:top w:w="28" w:type="dxa"/>
                    <w:bottom w:w="28" w:type="dxa"/>
                  </w:tcMar>
                  <w:vAlign w:val="center"/>
                </w:tcPr>
                <w:p w14:paraId="50B7D726" w14:textId="180CBDEE"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E2218D">
              <w:tc>
                <w:tcPr>
                  <w:tcW w:w="3725" w:type="dxa"/>
                  <w:tcMar>
                    <w:top w:w="28" w:type="dxa"/>
                    <w:bottom w:w="28" w:type="dxa"/>
                  </w:tcMar>
                  <w:vAlign w:val="center"/>
                </w:tcPr>
                <w:p w14:paraId="67A37A2B" w14:textId="5FB68FE2"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8</w:t>
                  </w:r>
                </w:p>
              </w:tc>
              <w:tc>
                <w:tcPr>
                  <w:tcW w:w="3725" w:type="dxa"/>
                  <w:tcMar>
                    <w:top w:w="28" w:type="dxa"/>
                    <w:bottom w:w="28" w:type="dxa"/>
                  </w:tcMar>
                  <w:vAlign w:val="center"/>
                </w:tcPr>
                <w:p w14:paraId="0592C447" w14:textId="3BDF0849"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E2218D">
              <w:tc>
                <w:tcPr>
                  <w:tcW w:w="3725" w:type="dxa"/>
                  <w:tcMar>
                    <w:top w:w="28" w:type="dxa"/>
                    <w:bottom w:w="28" w:type="dxa"/>
                  </w:tcMar>
                  <w:vAlign w:val="center"/>
                </w:tcPr>
                <w:p w14:paraId="2CD9C4DC" w14:textId="7B66A71C"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9</w:t>
                  </w:r>
                </w:p>
              </w:tc>
              <w:tc>
                <w:tcPr>
                  <w:tcW w:w="3725" w:type="dxa"/>
                  <w:tcMar>
                    <w:top w:w="28" w:type="dxa"/>
                    <w:bottom w:w="28" w:type="dxa"/>
                  </w:tcMar>
                  <w:vAlign w:val="center"/>
                </w:tcPr>
                <w:p w14:paraId="3961F8A6" w14:textId="764DB487"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E2218D">
              <w:tc>
                <w:tcPr>
                  <w:tcW w:w="3725" w:type="dxa"/>
                  <w:tcMar>
                    <w:top w:w="28" w:type="dxa"/>
                    <w:bottom w:w="28" w:type="dxa"/>
                  </w:tcMar>
                  <w:vAlign w:val="center"/>
                </w:tcPr>
                <w:p w14:paraId="4588758F" w14:textId="4744329F"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10</w:t>
                  </w:r>
                </w:p>
              </w:tc>
              <w:tc>
                <w:tcPr>
                  <w:tcW w:w="3725" w:type="dxa"/>
                  <w:tcMar>
                    <w:top w:w="28" w:type="dxa"/>
                    <w:bottom w:w="28" w:type="dxa"/>
                  </w:tcMar>
                  <w:vAlign w:val="center"/>
                </w:tcPr>
                <w:p w14:paraId="1F12B78F" w14:textId="1E13A158"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E2218D">
              <w:tc>
                <w:tcPr>
                  <w:tcW w:w="3725" w:type="dxa"/>
                  <w:tcMar>
                    <w:top w:w="28" w:type="dxa"/>
                    <w:bottom w:w="28" w:type="dxa"/>
                  </w:tcMar>
                  <w:vAlign w:val="center"/>
                </w:tcPr>
                <w:p w14:paraId="24A01388" w14:textId="330905F7"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11</w:t>
                  </w:r>
                </w:p>
              </w:tc>
              <w:tc>
                <w:tcPr>
                  <w:tcW w:w="3725" w:type="dxa"/>
                  <w:tcMar>
                    <w:top w:w="28" w:type="dxa"/>
                    <w:bottom w:w="28" w:type="dxa"/>
                  </w:tcMar>
                  <w:vAlign w:val="center"/>
                </w:tcPr>
                <w:p w14:paraId="2C1A2073" w14:textId="72218202"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E2218D">
              <w:tc>
                <w:tcPr>
                  <w:tcW w:w="3725" w:type="dxa"/>
                  <w:tcMar>
                    <w:top w:w="28" w:type="dxa"/>
                    <w:bottom w:w="28" w:type="dxa"/>
                  </w:tcMar>
                  <w:vAlign w:val="center"/>
                </w:tcPr>
                <w:p w14:paraId="60A8E3D5" w14:textId="35F48658"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12</w:t>
                  </w:r>
                </w:p>
              </w:tc>
              <w:tc>
                <w:tcPr>
                  <w:tcW w:w="3725" w:type="dxa"/>
                  <w:tcMar>
                    <w:top w:w="28" w:type="dxa"/>
                    <w:bottom w:w="28" w:type="dxa"/>
                  </w:tcMar>
                  <w:vAlign w:val="center"/>
                </w:tcPr>
                <w:p w14:paraId="4A395AB7" w14:textId="0A858D27"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E2218D">
              <w:tc>
                <w:tcPr>
                  <w:tcW w:w="3725" w:type="dxa"/>
                  <w:tcMar>
                    <w:top w:w="28" w:type="dxa"/>
                    <w:bottom w:w="28" w:type="dxa"/>
                  </w:tcMar>
                  <w:vAlign w:val="center"/>
                </w:tcPr>
                <w:p w14:paraId="5D3633C5" w14:textId="793949A3"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13</w:t>
                  </w:r>
                </w:p>
              </w:tc>
              <w:tc>
                <w:tcPr>
                  <w:tcW w:w="3725" w:type="dxa"/>
                  <w:tcMar>
                    <w:top w:w="28" w:type="dxa"/>
                    <w:bottom w:w="28" w:type="dxa"/>
                  </w:tcMar>
                  <w:vAlign w:val="center"/>
                </w:tcPr>
                <w:p w14:paraId="036CF415" w14:textId="4084BF8D"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E2218D">
              <w:tc>
                <w:tcPr>
                  <w:tcW w:w="3725" w:type="dxa"/>
                  <w:tcMar>
                    <w:top w:w="28" w:type="dxa"/>
                    <w:bottom w:w="28" w:type="dxa"/>
                  </w:tcMar>
                  <w:vAlign w:val="center"/>
                </w:tcPr>
                <w:p w14:paraId="1EA7EA07" w14:textId="7F563B40"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14</w:t>
                  </w:r>
                </w:p>
              </w:tc>
              <w:tc>
                <w:tcPr>
                  <w:tcW w:w="3725" w:type="dxa"/>
                  <w:tcMar>
                    <w:top w:w="28" w:type="dxa"/>
                    <w:bottom w:w="28" w:type="dxa"/>
                  </w:tcMar>
                  <w:vAlign w:val="center"/>
                </w:tcPr>
                <w:p w14:paraId="2AC9E34A" w14:textId="3FB54868"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E2218D">
              <w:tc>
                <w:tcPr>
                  <w:tcW w:w="3725" w:type="dxa"/>
                  <w:tcMar>
                    <w:top w:w="28" w:type="dxa"/>
                    <w:bottom w:w="28" w:type="dxa"/>
                  </w:tcMar>
                  <w:vAlign w:val="center"/>
                </w:tcPr>
                <w:p w14:paraId="5A624A18" w14:textId="3F0A6396"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15</w:t>
                  </w:r>
                </w:p>
              </w:tc>
              <w:tc>
                <w:tcPr>
                  <w:tcW w:w="3725" w:type="dxa"/>
                  <w:tcMar>
                    <w:top w:w="28" w:type="dxa"/>
                    <w:bottom w:w="28" w:type="dxa"/>
                  </w:tcMar>
                  <w:vAlign w:val="center"/>
                </w:tcPr>
                <w:p w14:paraId="07C14F77" w14:textId="28A7A2DC"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E2218D">
              <w:tc>
                <w:tcPr>
                  <w:tcW w:w="3725" w:type="dxa"/>
                  <w:tcMar>
                    <w:top w:w="28" w:type="dxa"/>
                    <w:bottom w:w="28" w:type="dxa"/>
                  </w:tcMar>
                  <w:vAlign w:val="center"/>
                </w:tcPr>
                <w:p w14:paraId="12787BC2" w14:textId="2C03901B"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16</w:t>
                  </w:r>
                </w:p>
              </w:tc>
              <w:tc>
                <w:tcPr>
                  <w:tcW w:w="3725" w:type="dxa"/>
                  <w:tcMar>
                    <w:top w:w="28" w:type="dxa"/>
                    <w:bottom w:w="28" w:type="dxa"/>
                  </w:tcMar>
                  <w:vAlign w:val="center"/>
                </w:tcPr>
                <w:p w14:paraId="33306FB5" w14:textId="421FAD09"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E2218D">
              <w:tc>
                <w:tcPr>
                  <w:tcW w:w="3725" w:type="dxa"/>
                  <w:tcMar>
                    <w:top w:w="28" w:type="dxa"/>
                    <w:bottom w:w="28" w:type="dxa"/>
                  </w:tcMar>
                  <w:vAlign w:val="center"/>
                </w:tcPr>
                <w:p w14:paraId="7CFD1F71" w14:textId="0DA23BE7"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17</w:t>
                  </w:r>
                </w:p>
              </w:tc>
              <w:tc>
                <w:tcPr>
                  <w:tcW w:w="3725" w:type="dxa"/>
                  <w:tcMar>
                    <w:top w:w="28" w:type="dxa"/>
                    <w:bottom w:w="28" w:type="dxa"/>
                  </w:tcMar>
                  <w:vAlign w:val="center"/>
                </w:tcPr>
                <w:p w14:paraId="15AC2944" w14:textId="543E0750"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E2218D">
              <w:tc>
                <w:tcPr>
                  <w:tcW w:w="3725" w:type="dxa"/>
                  <w:tcMar>
                    <w:top w:w="28" w:type="dxa"/>
                    <w:bottom w:w="28" w:type="dxa"/>
                  </w:tcMar>
                  <w:vAlign w:val="center"/>
                </w:tcPr>
                <w:p w14:paraId="228DB1C7" w14:textId="144CA4C9"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18</w:t>
                  </w:r>
                </w:p>
              </w:tc>
              <w:tc>
                <w:tcPr>
                  <w:tcW w:w="3725" w:type="dxa"/>
                  <w:tcMar>
                    <w:top w:w="28" w:type="dxa"/>
                    <w:bottom w:w="28" w:type="dxa"/>
                  </w:tcMar>
                  <w:vAlign w:val="center"/>
                </w:tcPr>
                <w:p w14:paraId="30E9F0F8" w14:textId="6AAB681E"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E2218D">
              <w:tc>
                <w:tcPr>
                  <w:tcW w:w="3725" w:type="dxa"/>
                  <w:tcMar>
                    <w:top w:w="28" w:type="dxa"/>
                    <w:bottom w:w="28" w:type="dxa"/>
                  </w:tcMar>
                  <w:vAlign w:val="center"/>
                </w:tcPr>
                <w:p w14:paraId="0F605AF7" w14:textId="7A75AA62" w:rsidR="007B534D" w:rsidRPr="00EE3E7B" w:rsidRDefault="007B534D"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Mar>
                    <w:top w:w="28" w:type="dxa"/>
                    <w:bottom w:w="28" w:type="dxa"/>
                  </w:tcMar>
                  <w:vAlign w:val="center"/>
                </w:tcPr>
                <w:p w14:paraId="7E8E6801" w14:textId="4CC641DB"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E2218D">
              <w:tc>
                <w:tcPr>
                  <w:tcW w:w="3725" w:type="dxa"/>
                  <w:tcMar>
                    <w:top w:w="28" w:type="dxa"/>
                    <w:bottom w:w="28" w:type="dxa"/>
                  </w:tcMar>
                  <w:vAlign w:val="center"/>
                </w:tcPr>
                <w:p w14:paraId="13B678B8" w14:textId="2A69790A" w:rsidR="007B534D" w:rsidRPr="00EE3E7B" w:rsidRDefault="007B534D" w:rsidP="00E2218D">
                  <w:pPr>
                    <w:widowControl w:val="0"/>
                    <w:spacing w:after="0" w:line="240" w:lineRule="auto"/>
                    <w:ind w:left="0"/>
                    <w:jc w:val="center"/>
                    <w:rPr>
                      <w:rFonts w:ascii="Arial" w:hAnsi="Arial" w:cs="Arial"/>
                      <w:sz w:val="18"/>
                      <w:szCs w:val="18"/>
                    </w:rPr>
                  </w:pPr>
                  <w:r>
                    <w:rPr>
                      <w:rFonts w:ascii="Arial" w:hAnsi="Arial" w:cs="Arial"/>
                      <w:sz w:val="18"/>
                      <w:szCs w:val="18"/>
                    </w:rPr>
                    <w:t>20</w:t>
                  </w:r>
                </w:p>
              </w:tc>
              <w:tc>
                <w:tcPr>
                  <w:tcW w:w="3725" w:type="dxa"/>
                  <w:tcMar>
                    <w:top w:w="28" w:type="dxa"/>
                    <w:bottom w:w="28" w:type="dxa"/>
                  </w:tcMar>
                  <w:vAlign w:val="center"/>
                </w:tcPr>
                <w:p w14:paraId="5A41DE78" w14:textId="6CD94B2B"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E2218D">
              <w:tc>
                <w:tcPr>
                  <w:tcW w:w="3725" w:type="dxa"/>
                  <w:tcMar>
                    <w:top w:w="28" w:type="dxa"/>
                    <w:bottom w:w="28" w:type="dxa"/>
                  </w:tcMar>
                  <w:vAlign w:val="center"/>
                </w:tcPr>
                <w:p w14:paraId="4A2384BB" w14:textId="191B7517" w:rsidR="007B534D" w:rsidRDefault="007B534D" w:rsidP="00E2218D">
                  <w:pPr>
                    <w:widowControl w:val="0"/>
                    <w:spacing w:after="0" w:line="240" w:lineRule="auto"/>
                    <w:ind w:left="0"/>
                    <w:jc w:val="center"/>
                    <w:rPr>
                      <w:rFonts w:ascii="Arial" w:hAnsi="Arial" w:cs="Arial"/>
                      <w:sz w:val="18"/>
                      <w:szCs w:val="18"/>
                    </w:rPr>
                  </w:pPr>
                  <w:r>
                    <w:rPr>
                      <w:rFonts w:ascii="Arial" w:hAnsi="Arial" w:cs="Arial"/>
                      <w:sz w:val="18"/>
                      <w:szCs w:val="18"/>
                    </w:rPr>
                    <w:t>21</w:t>
                  </w:r>
                </w:p>
              </w:tc>
              <w:tc>
                <w:tcPr>
                  <w:tcW w:w="3725" w:type="dxa"/>
                  <w:tcMar>
                    <w:top w:w="28" w:type="dxa"/>
                    <w:bottom w:w="28" w:type="dxa"/>
                  </w:tcMar>
                  <w:vAlign w:val="center"/>
                </w:tcPr>
                <w:p w14:paraId="4FA7DE90" w14:textId="67259DF0" w:rsidR="007B534D" w:rsidRPr="007B534D" w:rsidRDefault="007B534D" w:rsidP="00E2218D">
                  <w:pPr>
                    <w:widowControl w:val="0"/>
                    <w:spacing w:after="0" w:line="240" w:lineRule="auto"/>
                    <w:ind w:left="0"/>
                    <w:jc w:val="center"/>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E2218D">
              <w:tc>
                <w:tcPr>
                  <w:tcW w:w="3725" w:type="dxa"/>
                  <w:tcMar>
                    <w:top w:w="28" w:type="dxa"/>
                    <w:bottom w:w="28" w:type="dxa"/>
                  </w:tcMar>
                  <w:vAlign w:val="center"/>
                </w:tcPr>
                <w:p w14:paraId="67B97855" w14:textId="77777777" w:rsidR="004460EB" w:rsidRPr="00E2218D" w:rsidRDefault="00CB7C6E" w:rsidP="00E2218D">
                  <w:pPr>
                    <w:widowControl w:val="0"/>
                    <w:spacing w:after="0" w:line="240" w:lineRule="auto"/>
                    <w:ind w:left="0"/>
                    <w:jc w:val="center"/>
                    <w:rPr>
                      <w:rFonts w:ascii="Arial" w:hAnsi="Arial" w:cs="Arial"/>
                      <w:b/>
                      <w:sz w:val="18"/>
                      <w:szCs w:val="18"/>
                    </w:rPr>
                  </w:pPr>
                  <w:r w:rsidRPr="00E2218D">
                    <w:rPr>
                      <w:rFonts w:ascii="Arial" w:hAnsi="Arial" w:cs="Arial"/>
                      <w:b/>
                      <w:sz w:val="18"/>
                      <w:szCs w:val="18"/>
                    </w:rPr>
                    <w:t>Months</w:t>
                  </w:r>
                </w:p>
                <w:p w14:paraId="653F6718" w14:textId="29FE74EA" w:rsidR="007958E1" w:rsidRPr="00EE3E7B" w:rsidRDefault="004460EB" w:rsidP="00E2218D">
                  <w:pPr>
                    <w:widowControl w:val="0"/>
                    <w:spacing w:after="0" w:line="240" w:lineRule="auto"/>
                    <w:ind w:left="0"/>
                    <w:jc w:val="center"/>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p>
              </w:tc>
              <w:tc>
                <w:tcPr>
                  <w:tcW w:w="3725" w:type="dxa"/>
                  <w:tcMar>
                    <w:top w:w="28" w:type="dxa"/>
                    <w:bottom w:w="28" w:type="dxa"/>
                  </w:tcMar>
                  <w:vAlign w:val="center"/>
                </w:tcPr>
                <w:p w14:paraId="4C62ECC5" w14:textId="77777777" w:rsidR="00CB7C6E" w:rsidRPr="00E2218D" w:rsidRDefault="00CB7C6E" w:rsidP="00E2218D">
                  <w:pPr>
                    <w:widowControl w:val="0"/>
                    <w:spacing w:after="0" w:line="240" w:lineRule="auto"/>
                    <w:ind w:left="0"/>
                    <w:jc w:val="center"/>
                    <w:rPr>
                      <w:rFonts w:ascii="Arial" w:hAnsi="Arial" w:cs="Arial"/>
                      <w:b/>
                      <w:sz w:val="18"/>
                      <w:szCs w:val="18"/>
                    </w:rPr>
                  </w:pPr>
                  <w:r w:rsidRPr="00E2218D">
                    <w:rPr>
                      <w:rFonts w:ascii="Arial" w:hAnsi="Arial" w:cs="Arial"/>
                      <w:b/>
                      <w:sz w:val="18"/>
                      <w:szCs w:val="18"/>
                    </w:rPr>
                    <w:t>Staging Percentage</w:t>
                  </w:r>
                </w:p>
              </w:tc>
            </w:tr>
            <w:tr w:rsidR="00CB7C6E" w14:paraId="671A8159" w14:textId="77777777" w:rsidTr="00E2218D">
              <w:tc>
                <w:tcPr>
                  <w:tcW w:w="3725" w:type="dxa"/>
                  <w:tcMar>
                    <w:top w:w="28" w:type="dxa"/>
                    <w:bottom w:w="28" w:type="dxa"/>
                  </w:tcMar>
                  <w:vAlign w:val="center"/>
                </w:tcPr>
                <w:p w14:paraId="578E0CF4"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 – 12</w:t>
                  </w:r>
                </w:p>
              </w:tc>
              <w:tc>
                <w:tcPr>
                  <w:tcW w:w="3725" w:type="dxa"/>
                  <w:tcMar>
                    <w:top w:w="28" w:type="dxa"/>
                    <w:bottom w:w="28" w:type="dxa"/>
                  </w:tcMar>
                  <w:vAlign w:val="center"/>
                </w:tcPr>
                <w:p w14:paraId="7F93E08D"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85%</w:t>
                  </w:r>
                </w:p>
              </w:tc>
            </w:tr>
            <w:tr w:rsidR="00CB7C6E" w14:paraId="30E66E75" w14:textId="77777777" w:rsidTr="00E2218D">
              <w:tc>
                <w:tcPr>
                  <w:tcW w:w="3725" w:type="dxa"/>
                  <w:tcMar>
                    <w:top w:w="28" w:type="dxa"/>
                    <w:bottom w:w="28" w:type="dxa"/>
                  </w:tcMar>
                  <w:vAlign w:val="center"/>
                </w:tcPr>
                <w:p w14:paraId="7EE1248C"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13 – 24</w:t>
                  </w:r>
                </w:p>
              </w:tc>
              <w:tc>
                <w:tcPr>
                  <w:tcW w:w="3725" w:type="dxa"/>
                  <w:tcMar>
                    <w:top w:w="28" w:type="dxa"/>
                    <w:bottom w:w="28" w:type="dxa"/>
                  </w:tcMar>
                  <w:vAlign w:val="center"/>
                </w:tcPr>
                <w:p w14:paraId="1E43FA4F"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90%</w:t>
                  </w:r>
                </w:p>
              </w:tc>
            </w:tr>
            <w:tr w:rsidR="00CB7C6E" w14:paraId="7C83A1F3" w14:textId="77777777" w:rsidTr="00E2218D">
              <w:tc>
                <w:tcPr>
                  <w:tcW w:w="3725" w:type="dxa"/>
                  <w:tcMar>
                    <w:top w:w="28" w:type="dxa"/>
                    <w:bottom w:w="28" w:type="dxa"/>
                  </w:tcMar>
                  <w:vAlign w:val="center"/>
                </w:tcPr>
                <w:p w14:paraId="13285C78"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25 – 36</w:t>
                  </w:r>
                </w:p>
              </w:tc>
              <w:tc>
                <w:tcPr>
                  <w:tcW w:w="3725" w:type="dxa"/>
                  <w:tcMar>
                    <w:top w:w="28" w:type="dxa"/>
                    <w:bottom w:w="28" w:type="dxa"/>
                  </w:tcMar>
                  <w:vAlign w:val="center"/>
                </w:tcPr>
                <w:p w14:paraId="0E701288"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100%</w:t>
                  </w:r>
                </w:p>
              </w:tc>
            </w:tr>
            <w:tr w:rsidR="00CB7C6E" w14:paraId="2C619E33" w14:textId="77777777" w:rsidTr="00E2218D">
              <w:tc>
                <w:tcPr>
                  <w:tcW w:w="3725" w:type="dxa"/>
                  <w:tcMar>
                    <w:top w:w="28" w:type="dxa"/>
                    <w:bottom w:w="28" w:type="dxa"/>
                  </w:tcMar>
                  <w:vAlign w:val="center"/>
                </w:tcPr>
                <w:p w14:paraId="60E8F078"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37 – 48</w:t>
                  </w:r>
                </w:p>
              </w:tc>
              <w:tc>
                <w:tcPr>
                  <w:tcW w:w="3725" w:type="dxa"/>
                  <w:tcMar>
                    <w:top w:w="28" w:type="dxa"/>
                    <w:bottom w:w="28" w:type="dxa"/>
                  </w:tcMar>
                  <w:vAlign w:val="center"/>
                </w:tcPr>
                <w:p w14:paraId="635E1BE9"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115%</w:t>
                  </w:r>
                </w:p>
              </w:tc>
            </w:tr>
            <w:tr w:rsidR="00CB7C6E" w14:paraId="2622CA05" w14:textId="77777777" w:rsidTr="00E2218D">
              <w:tc>
                <w:tcPr>
                  <w:tcW w:w="3725" w:type="dxa"/>
                  <w:tcMar>
                    <w:top w:w="28" w:type="dxa"/>
                    <w:bottom w:w="28" w:type="dxa"/>
                  </w:tcMar>
                  <w:vAlign w:val="center"/>
                </w:tcPr>
                <w:p w14:paraId="37FEDB3A"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49 – 60</w:t>
                  </w:r>
                </w:p>
              </w:tc>
              <w:tc>
                <w:tcPr>
                  <w:tcW w:w="3725" w:type="dxa"/>
                  <w:tcMar>
                    <w:top w:w="28" w:type="dxa"/>
                    <w:bottom w:w="28" w:type="dxa"/>
                  </w:tcMar>
                  <w:vAlign w:val="center"/>
                </w:tcPr>
                <w:p w14:paraId="472D0B99" w14:textId="77777777" w:rsidR="00CB7C6E" w:rsidRPr="00EE3E7B" w:rsidRDefault="00CB7C6E" w:rsidP="00E2218D">
                  <w:pPr>
                    <w:widowControl w:val="0"/>
                    <w:spacing w:after="0" w:line="240" w:lineRule="auto"/>
                    <w:ind w:left="0"/>
                    <w:jc w:val="center"/>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w:t>
      </w:r>
      <w:r w:rsidR="00C527DD">
        <w:rPr>
          <w:sz w:val="22"/>
          <w:szCs w:val="22"/>
        </w:rPr>
        <w:lastRenderedPageBreak/>
        <w:t xml:space="preserve">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6" w:name="_DV_M1517"/>
      <w:bookmarkStart w:id="7" w:name="_DV_M1518"/>
      <w:bookmarkStart w:id="8" w:name="_DV_M1519"/>
      <w:bookmarkStart w:id="9" w:name="_DV_M1520"/>
      <w:bookmarkStart w:id="10" w:name="_DV_M1521"/>
      <w:bookmarkStart w:id="11" w:name="_DV_M1522"/>
      <w:bookmarkStart w:id="12" w:name="_DV_M1523"/>
      <w:bookmarkStart w:id="13" w:name="_DV_M1524"/>
      <w:bookmarkStart w:id="14" w:name="_DV_M1525"/>
      <w:bookmarkStart w:id="15" w:name="_DV_M1526"/>
      <w:bookmarkStart w:id="16" w:name="_DV_M1527"/>
      <w:bookmarkStart w:id="17" w:name="_DV_M1528"/>
      <w:bookmarkStart w:id="18" w:name="_Ref464813518"/>
      <w:bookmarkEnd w:id="6"/>
      <w:bookmarkEnd w:id="7"/>
      <w:bookmarkEnd w:id="8"/>
      <w:bookmarkEnd w:id="9"/>
      <w:bookmarkEnd w:id="10"/>
      <w:bookmarkEnd w:id="11"/>
      <w:bookmarkEnd w:id="12"/>
      <w:bookmarkEnd w:id="13"/>
      <w:bookmarkEnd w:id="14"/>
      <w:bookmarkEnd w:id="15"/>
      <w:bookmarkEnd w:id="16"/>
      <w:bookmarkEnd w:id="17"/>
      <w:r w:rsidRPr="0088185D">
        <w:rPr>
          <w:rFonts w:cs="Arial"/>
          <w:b w:val="0"/>
          <w:color w:val="365F91"/>
          <w:sz w:val="32"/>
          <w:szCs w:val="22"/>
        </w:rPr>
        <w:t>Customer Service Standards</w:t>
      </w:r>
      <w:bookmarkEnd w:id="18"/>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7: 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4A221B21" w:rsidR="00E2218D" w:rsidRDefault="00E2218D" w:rsidP="00A53784">
      <w:pPr>
        <w:widowControl w:val="0"/>
        <w:spacing w:after="220"/>
        <w:ind w:left="851" w:hanging="851"/>
        <w:jc w:val="left"/>
        <w:rPr>
          <w:rFonts w:ascii="Arial" w:hAnsi="Arial" w:cs="Arial"/>
          <w:b/>
        </w:rPr>
      </w:pPr>
    </w:p>
    <w:p w14:paraId="19778C4B" w14:textId="77777777" w:rsidR="00E2218D" w:rsidRDefault="00E2218D">
      <w:pPr>
        <w:spacing w:after="0"/>
        <w:ind w:left="0"/>
        <w:jc w:val="left"/>
        <w:rPr>
          <w:rFonts w:ascii="Arial" w:hAnsi="Arial" w:cs="Arial"/>
          <w:b/>
        </w:rPr>
      </w:pPr>
      <w:r>
        <w:rPr>
          <w:rFonts w:ascii="Arial" w:hAnsi="Arial" w:cs="Arial"/>
          <w:b/>
        </w:rPr>
        <w:br w:type="page"/>
      </w: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lastRenderedPageBreak/>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 xml:space="preserve">The timescale for a subsequent review is determined at the sole discretion of the </w:t>
      </w:r>
      <w:r w:rsidRPr="00741476">
        <w:rPr>
          <w:rFonts w:cs="Arial"/>
          <w:sz w:val="22"/>
          <w:szCs w:val="22"/>
          <w:lang w:eastAsia="en-US"/>
        </w:rPr>
        <w:lastRenderedPageBreak/>
        <w:t>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E2218D"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19"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19"/>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lastRenderedPageBreak/>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E2218D">
            <w:pPr>
              <w:widowControl w:val="0"/>
              <w:spacing w:after="0" w:line="240" w:lineRule="auto"/>
              <w:ind w:left="160"/>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E2218D">
            <w:pPr>
              <w:pStyle w:val="SchdLevel1Heading"/>
              <w:keepNext w:val="0"/>
              <w:widowControl w:val="0"/>
              <w:numPr>
                <w:ilvl w:val="0"/>
                <w:numId w:val="0"/>
              </w:numPr>
              <w:spacing w:after="0" w:line="240" w:lineRule="auto"/>
              <w:ind w:left="160"/>
              <w:jc w:val="left"/>
              <w:rPr>
                <w:rFonts w:cs="Arial"/>
                <w:sz w:val="22"/>
                <w:szCs w:val="22"/>
              </w:rPr>
            </w:pPr>
          </w:p>
          <w:p w14:paraId="6CEA09C8" w14:textId="468AD027" w:rsidR="0018280B" w:rsidRPr="0018280B" w:rsidRDefault="0018280B" w:rsidP="00E2218D">
            <w:pPr>
              <w:pStyle w:val="ListParagraph"/>
              <w:numPr>
                <w:ilvl w:val="0"/>
                <w:numId w:val="101"/>
              </w:numPr>
              <w:spacing w:after="0" w:line="240" w:lineRule="auto"/>
              <w:ind w:left="160"/>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5DD23C12" w:rsidR="00E2218D" w:rsidRDefault="00E2218D" w:rsidP="00A53784">
      <w:pPr>
        <w:widowControl w:val="0"/>
        <w:spacing w:after="220"/>
        <w:ind w:left="720" w:hanging="720"/>
        <w:jc w:val="left"/>
        <w:rPr>
          <w:rFonts w:ascii="Arial" w:hAnsi="Arial" w:cs="Arial"/>
        </w:rPr>
      </w:pPr>
    </w:p>
    <w:p w14:paraId="655778D2" w14:textId="77777777" w:rsidR="00E2218D" w:rsidRDefault="00E2218D">
      <w:pPr>
        <w:spacing w:after="0"/>
        <w:ind w:left="0"/>
        <w:jc w:val="left"/>
        <w:rPr>
          <w:rFonts w:ascii="Arial" w:hAnsi="Arial" w:cs="Arial"/>
        </w:rPr>
      </w:pPr>
      <w:r>
        <w:rPr>
          <w:rFonts w:ascii="Arial" w:hAnsi="Arial" w:cs="Arial"/>
        </w:rPr>
        <w:br w:type="page"/>
      </w: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lastRenderedPageBreak/>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165E63" w14:paraId="57996149" w14:textId="77777777" w:rsidTr="00E2218D">
        <w:trPr>
          <w:trHeight w:val="559"/>
        </w:trPr>
        <w:tc>
          <w:tcPr>
            <w:tcW w:w="2121" w:type="dxa"/>
            <w:tcMar>
              <w:top w:w="28" w:type="dxa"/>
              <w:bottom w:w="28" w:type="dxa"/>
            </w:tcMar>
            <w:vAlign w:val="center"/>
          </w:tcPr>
          <w:p w14:paraId="5471BCCF" w14:textId="7C052D4A" w:rsidR="00165E63" w:rsidRPr="006579B1" w:rsidRDefault="00165E63" w:rsidP="00E2218D">
            <w:pPr>
              <w:pStyle w:val="SchdLevel1Heading"/>
              <w:keepNext w:val="0"/>
              <w:widowControl w:val="0"/>
              <w:numPr>
                <w:ilvl w:val="0"/>
                <w:numId w:val="0"/>
              </w:numPr>
              <w:spacing w:after="0" w:line="240" w:lineRule="auto"/>
              <w:jc w:val="center"/>
              <w:rPr>
                <w:rFonts w:cs="Arial"/>
                <w:sz w:val="22"/>
                <w:szCs w:val="22"/>
              </w:rPr>
            </w:pPr>
            <w:r>
              <w:rPr>
                <w:rFonts w:cs="Arial"/>
                <w:sz w:val="22"/>
                <w:szCs w:val="22"/>
              </w:rPr>
              <w:tab/>
            </w:r>
            <w:r w:rsidRPr="006579B1">
              <w:rPr>
                <w:rFonts w:cs="Arial"/>
                <w:sz w:val="22"/>
                <w:szCs w:val="22"/>
              </w:rPr>
              <w:t>Delivery Fee Month</w:t>
            </w:r>
          </w:p>
        </w:tc>
        <w:tc>
          <w:tcPr>
            <w:tcW w:w="6667" w:type="dxa"/>
            <w:tcMar>
              <w:top w:w="28" w:type="dxa"/>
              <w:bottom w:w="28" w:type="dxa"/>
            </w:tcMar>
            <w:vAlign w:val="center"/>
          </w:tcPr>
          <w:p w14:paraId="2A652B57" w14:textId="77777777" w:rsidR="00165E63" w:rsidRPr="006579B1" w:rsidRDefault="00165E63" w:rsidP="00E2218D">
            <w:pPr>
              <w:pStyle w:val="SchdLevel1Heading"/>
              <w:keepNext w:val="0"/>
              <w:widowControl w:val="0"/>
              <w:numPr>
                <w:ilvl w:val="0"/>
                <w:numId w:val="0"/>
              </w:numPr>
              <w:spacing w:after="0" w:line="240" w:lineRule="auto"/>
              <w:jc w:val="left"/>
              <w:rPr>
                <w:rFonts w:cs="Arial"/>
                <w:sz w:val="22"/>
                <w:szCs w:val="22"/>
              </w:rPr>
            </w:pPr>
            <w:r w:rsidRPr="006579B1">
              <w:rPr>
                <w:rFonts w:cs="Arial"/>
                <w:sz w:val="22"/>
                <w:szCs w:val="22"/>
              </w:rPr>
              <w:t>Delivery Fee Standard</w:t>
            </w:r>
          </w:p>
          <w:p w14:paraId="063C6FCB" w14:textId="7D7BE2EC" w:rsidR="00165E63" w:rsidRPr="006579B1" w:rsidRDefault="00165E63" w:rsidP="00E2218D">
            <w:pPr>
              <w:pStyle w:val="SchdLevel1Heading"/>
              <w:keepNext w:val="0"/>
              <w:widowControl w:val="0"/>
              <w:numPr>
                <w:ilvl w:val="0"/>
                <w:numId w:val="0"/>
              </w:numPr>
              <w:spacing w:after="0" w:line="240" w:lineRule="auto"/>
              <w:jc w:val="left"/>
              <w:rPr>
                <w:rFonts w:cs="Arial"/>
                <w:sz w:val="22"/>
                <w:szCs w:val="22"/>
              </w:rPr>
            </w:pPr>
          </w:p>
        </w:tc>
      </w:tr>
      <w:tr w:rsidR="00165E63" w14:paraId="550530E3" w14:textId="77777777" w:rsidTr="00E2218D">
        <w:trPr>
          <w:trHeight w:val="572"/>
        </w:trPr>
        <w:tc>
          <w:tcPr>
            <w:tcW w:w="2121" w:type="dxa"/>
            <w:tcMar>
              <w:top w:w="28" w:type="dxa"/>
              <w:bottom w:w="28" w:type="dxa"/>
            </w:tcMar>
            <w:vAlign w:val="center"/>
          </w:tcPr>
          <w:p w14:paraId="3236239C"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w:t>
            </w:r>
          </w:p>
        </w:tc>
        <w:tc>
          <w:tcPr>
            <w:tcW w:w="6667" w:type="dxa"/>
            <w:tcMar>
              <w:top w:w="28" w:type="dxa"/>
              <w:bottom w:w="28" w:type="dxa"/>
            </w:tcMar>
            <w:vAlign w:val="center"/>
          </w:tcPr>
          <w:p w14:paraId="6200D556" w14:textId="31EA9055" w:rsidR="00165E63" w:rsidRPr="006579B1" w:rsidRDefault="00D15025" w:rsidP="00E2218D">
            <w:pPr>
              <w:pStyle w:val="SchdLevel1Heading"/>
              <w:keepNext w:val="0"/>
              <w:widowControl w:val="0"/>
              <w:numPr>
                <w:ilvl w:val="0"/>
                <w:numId w:val="0"/>
              </w:numPr>
              <w:spacing w:after="0" w:line="240" w:lineRule="auto"/>
              <w:jc w:val="left"/>
              <w:rPr>
                <w:rFonts w:cs="Arial"/>
                <w:b w:val="0"/>
                <w:sz w:val="22"/>
                <w:szCs w:val="22"/>
              </w:rPr>
            </w:pPr>
            <w:r w:rsidRPr="00D15025">
              <w:rPr>
                <w:rFonts w:cs="Arial"/>
                <w:b w:val="0"/>
                <w:sz w:val="22"/>
                <w:szCs w:val="22"/>
                <w:highlight w:val="yellow"/>
              </w:rPr>
              <w:t>[REDACTED]</w:t>
            </w:r>
            <w:r>
              <w:rPr>
                <w:rFonts w:cs="Arial"/>
                <w:sz w:val="22"/>
                <w:szCs w:val="22"/>
              </w:rPr>
              <w:t xml:space="preserve"> </w:t>
            </w:r>
            <w:r w:rsidR="00165E63" w:rsidRPr="00D341E4">
              <w:rPr>
                <w:rFonts w:cs="Arial"/>
                <w:b w:val="0"/>
                <w:sz w:val="24"/>
                <w:szCs w:val="24"/>
              </w:rPr>
              <w:t xml:space="preserve">Supplier and Sub-contractor FTE used in the delivery of the Agreement, per the Supplier’s declared staffing levels </w:t>
            </w:r>
          </w:p>
        </w:tc>
      </w:tr>
      <w:tr w:rsidR="00165E63" w14:paraId="01E8DCE9" w14:textId="77777777" w:rsidTr="00E2218D">
        <w:trPr>
          <w:trHeight w:val="559"/>
        </w:trPr>
        <w:tc>
          <w:tcPr>
            <w:tcW w:w="2121" w:type="dxa"/>
            <w:tcMar>
              <w:top w:w="28" w:type="dxa"/>
              <w:bottom w:w="28" w:type="dxa"/>
            </w:tcMar>
            <w:vAlign w:val="center"/>
          </w:tcPr>
          <w:p w14:paraId="43315CD7"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2</w:t>
            </w:r>
          </w:p>
        </w:tc>
        <w:tc>
          <w:tcPr>
            <w:tcW w:w="6667" w:type="dxa"/>
            <w:tcMar>
              <w:top w:w="28" w:type="dxa"/>
              <w:bottom w:w="28" w:type="dxa"/>
            </w:tcMar>
            <w:vAlign w:val="center"/>
          </w:tcPr>
          <w:p w14:paraId="57C37EEB" w14:textId="6EB4C0DF" w:rsidR="00165E63" w:rsidRPr="007F4B45" w:rsidRDefault="00D15025" w:rsidP="00E2218D">
            <w:pPr>
              <w:pStyle w:val="SchdLevel1Heading"/>
              <w:keepNext w:val="0"/>
              <w:widowControl w:val="0"/>
              <w:numPr>
                <w:ilvl w:val="0"/>
                <w:numId w:val="0"/>
              </w:numPr>
              <w:spacing w:after="0" w:line="240" w:lineRule="auto"/>
              <w:jc w:val="left"/>
              <w:rPr>
                <w:rFonts w:cs="Arial"/>
                <w:b w:val="0"/>
                <w:color w:val="0070C0"/>
                <w:sz w:val="22"/>
                <w:szCs w:val="22"/>
              </w:rPr>
            </w:pPr>
            <w:r w:rsidRPr="00D15025">
              <w:rPr>
                <w:rFonts w:cs="Arial"/>
                <w:b w:val="0"/>
                <w:sz w:val="22"/>
                <w:szCs w:val="22"/>
                <w:highlight w:val="yellow"/>
              </w:rPr>
              <w:t>[REDACTED]</w:t>
            </w:r>
            <w:r>
              <w:rPr>
                <w:rFonts w:cs="Arial"/>
                <w:sz w:val="22"/>
                <w:szCs w:val="22"/>
              </w:rPr>
              <w:t xml:space="preserve"> </w:t>
            </w:r>
            <w:r w:rsidR="00165E63" w:rsidRPr="00D341E4">
              <w:rPr>
                <w:rFonts w:cs="Arial"/>
                <w:b w:val="0"/>
                <w:sz w:val="24"/>
                <w:szCs w:val="24"/>
              </w:rPr>
              <w:t xml:space="preserve">Supplier and Sub-contractor FTE used in the delivery of the Agreement, per the Supplier’s declared staffing levels </w:t>
            </w:r>
          </w:p>
        </w:tc>
      </w:tr>
      <w:tr w:rsidR="00165E63" w14:paraId="2C058612" w14:textId="77777777" w:rsidTr="00E2218D">
        <w:trPr>
          <w:trHeight w:val="559"/>
        </w:trPr>
        <w:tc>
          <w:tcPr>
            <w:tcW w:w="2121" w:type="dxa"/>
            <w:tcMar>
              <w:top w:w="28" w:type="dxa"/>
              <w:bottom w:w="28" w:type="dxa"/>
            </w:tcMar>
            <w:vAlign w:val="center"/>
          </w:tcPr>
          <w:p w14:paraId="5D6F7A75"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3</w:t>
            </w:r>
          </w:p>
        </w:tc>
        <w:tc>
          <w:tcPr>
            <w:tcW w:w="6667" w:type="dxa"/>
            <w:tcMar>
              <w:top w:w="28" w:type="dxa"/>
              <w:bottom w:w="28" w:type="dxa"/>
            </w:tcMar>
            <w:vAlign w:val="center"/>
          </w:tcPr>
          <w:p w14:paraId="18B9D3F8" w14:textId="58473415" w:rsidR="00165E63" w:rsidRPr="007F4B45" w:rsidRDefault="00D15025" w:rsidP="00E2218D">
            <w:pPr>
              <w:pStyle w:val="SchdLevel1Heading"/>
              <w:keepNext w:val="0"/>
              <w:widowControl w:val="0"/>
              <w:numPr>
                <w:ilvl w:val="0"/>
                <w:numId w:val="0"/>
              </w:numPr>
              <w:spacing w:after="0" w:line="240" w:lineRule="auto"/>
              <w:jc w:val="left"/>
              <w:rPr>
                <w:rFonts w:cs="Arial"/>
                <w:b w:val="0"/>
                <w:color w:val="0070C0"/>
                <w:sz w:val="22"/>
                <w:szCs w:val="22"/>
              </w:rPr>
            </w:pPr>
            <w:r w:rsidRPr="00D15025">
              <w:rPr>
                <w:rFonts w:cs="Arial"/>
                <w:b w:val="0"/>
                <w:sz w:val="22"/>
                <w:szCs w:val="22"/>
                <w:highlight w:val="yellow"/>
              </w:rPr>
              <w:t>[REDACTED]</w:t>
            </w:r>
            <w:r>
              <w:rPr>
                <w:rFonts w:cs="Arial"/>
                <w:b w:val="0"/>
                <w:sz w:val="22"/>
                <w:szCs w:val="22"/>
              </w:rPr>
              <w:t xml:space="preserve"> </w:t>
            </w:r>
            <w:r w:rsidR="00165E63" w:rsidRPr="00D341E4">
              <w:rPr>
                <w:rFonts w:cs="Arial"/>
                <w:b w:val="0"/>
                <w:sz w:val="24"/>
                <w:szCs w:val="24"/>
              </w:rPr>
              <w:t xml:space="preserve">Supplier and Sub-contractor FTE used in the delivery of the Agreement, per the Supplier’s declared staffing levels </w:t>
            </w:r>
          </w:p>
        </w:tc>
      </w:tr>
      <w:tr w:rsidR="00165E63" w14:paraId="60272695" w14:textId="77777777" w:rsidTr="00E2218D">
        <w:trPr>
          <w:trHeight w:val="559"/>
        </w:trPr>
        <w:tc>
          <w:tcPr>
            <w:tcW w:w="2121" w:type="dxa"/>
            <w:tcMar>
              <w:top w:w="28" w:type="dxa"/>
              <w:bottom w:w="28" w:type="dxa"/>
            </w:tcMar>
            <w:vAlign w:val="center"/>
          </w:tcPr>
          <w:p w14:paraId="6AF5241F"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softHyphen/>
              <w:t>4</w:t>
            </w:r>
          </w:p>
        </w:tc>
        <w:tc>
          <w:tcPr>
            <w:tcW w:w="6667" w:type="dxa"/>
            <w:tcMar>
              <w:top w:w="28" w:type="dxa"/>
              <w:bottom w:w="28" w:type="dxa"/>
            </w:tcMar>
            <w:vAlign w:val="center"/>
          </w:tcPr>
          <w:p w14:paraId="5977B352" w14:textId="6425AB77" w:rsidR="00165E63" w:rsidRPr="007F4B45" w:rsidRDefault="00D15025" w:rsidP="00E2218D">
            <w:pPr>
              <w:pStyle w:val="SchdLevel1Heading"/>
              <w:keepNext w:val="0"/>
              <w:widowControl w:val="0"/>
              <w:numPr>
                <w:ilvl w:val="0"/>
                <w:numId w:val="0"/>
              </w:numPr>
              <w:spacing w:after="0" w:line="240" w:lineRule="auto"/>
              <w:jc w:val="left"/>
              <w:rPr>
                <w:rFonts w:cs="Arial"/>
                <w:b w:val="0"/>
                <w:color w:val="0070C0"/>
                <w:sz w:val="22"/>
                <w:szCs w:val="22"/>
              </w:rPr>
            </w:pPr>
            <w:r w:rsidRPr="00D15025">
              <w:rPr>
                <w:rFonts w:cs="Arial"/>
                <w:b w:val="0"/>
                <w:sz w:val="22"/>
                <w:szCs w:val="22"/>
                <w:highlight w:val="yellow"/>
              </w:rPr>
              <w:t>[REDACTED]</w:t>
            </w:r>
            <w:r>
              <w:rPr>
                <w:rFonts w:cs="Arial"/>
                <w:b w:val="0"/>
                <w:sz w:val="22"/>
                <w:szCs w:val="22"/>
              </w:rPr>
              <w:t xml:space="preserve"> </w:t>
            </w:r>
            <w:r w:rsidR="00165E63" w:rsidRPr="00D341E4">
              <w:rPr>
                <w:rFonts w:cs="Arial"/>
                <w:b w:val="0"/>
                <w:sz w:val="24"/>
                <w:szCs w:val="24"/>
              </w:rPr>
              <w:t xml:space="preserve">Supplier and Sub-contractor FTE used in the delivery of the Agreement, per the Supplier’s declared staffing levels </w:t>
            </w:r>
          </w:p>
        </w:tc>
      </w:tr>
      <w:tr w:rsidR="00165E63" w14:paraId="4CD8EDCB" w14:textId="77777777" w:rsidTr="00E2218D">
        <w:trPr>
          <w:trHeight w:val="572"/>
        </w:trPr>
        <w:tc>
          <w:tcPr>
            <w:tcW w:w="2121" w:type="dxa"/>
            <w:tcMar>
              <w:top w:w="28" w:type="dxa"/>
              <w:bottom w:w="28" w:type="dxa"/>
            </w:tcMar>
            <w:vAlign w:val="center"/>
          </w:tcPr>
          <w:p w14:paraId="58FFFB24"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5</w:t>
            </w:r>
          </w:p>
        </w:tc>
        <w:tc>
          <w:tcPr>
            <w:tcW w:w="6667" w:type="dxa"/>
            <w:tcMar>
              <w:top w:w="28" w:type="dxa"/>
              <w:bottom w:w="28" w:type="dxa"/>
            </w:tcMar>
            <w:vAlign w:val="center"/>
          </w:tcPr>
          <w:p w14:paraId="6F528C30" w14:textId="32D6EBED" w:rsidR="00165E63" w:rsidRPr="006579B1" w:rsidRDefault="00D15025" w:rsidP="00E2218D">
            <w:pPr>
              <w:pStyle w:val="SchdLevel1Heading"/>
              <w:keepNext w:val="0"/>
              <w:widowControl w:val="0"/>
              <w:numPr>
                <w:ilvl w:val="0"/>
                <w:numId w:val="0"/>
              </w:numPr>
              <w:spacing w:after="0" w:line="240" w:lineRule="auto"/>
              <w:jc w:val="left"/>
              <w:rPr>
                <w:rFonts w:cs="Arial"/>
                <w:b w:val="0"/>
                <w:sz w:val="22"/>
                <w:szCs w:val="22"/>
              </w:rPr>
            </w:pPr>
            <w:r w:rsidRPr="00D15025">
              <w:rPr>
                <w:rFonts w:cs="Arial"/>
                <w:b w:val="0"/>
                <w:sz w:val="22"/>
                <w:szCs w:val="22"/>
                <w:highlight w:val="yellow"/>
              </w:rPr>
              <w:t>[REDACTED]</w:t>
            </w:r>
            <w:r>
              <w:rPr>
                <w:rFonts w:cs="Arial"/>
                <w:b w:val="0"/>
                <w:sz w:val="22"/>
                <w:szCs w:val="22"/>
              </w:rPr>
              <w:t xml:space="preserve"> </w:t>
            </w:r>
            <w:r w:rsidR="00165E63" w:rsidRPr="00D341E4">
              <w:rPr>
                <w:rFonts w:cs="Arial"/>
                <w:b w:val="0"/>
                <w:sz w:val="24"/>
                <w:szCs w:val="24"/>
              </w:rPr>
              <w:t xml:space="preserve">Supplier and Sub-contractor FTE used in the delivery of the Agreement, per the Supplier’s declared staffing levels </w:t>
            </w:r>
          </w:p>
        </w:tc>
      </w:tr>
      <w:tr w:rsidR="00165E63" w14:paraId="3A1A4D69" w14:textId="77777777" w:rsidTr="00E2218D">
        <w:trPr>
          <w:trHeight w:val="559"/>
        </w:trPr>
        <w:tc>
          <w:tcPr>
            <w:tcW w:w="2121" w:type="dxa"/>
            <w:tcMar>
              <w:top w:w="28" w:type="dxa"/>
              <w:bottom w:w="28" w:type="dxa"/>
            </w:tcMar>
            <w:vAlign w:val="center"/>
          </w:tcPr>
          <w:p w14:paraId="3927755D"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6</w:t>
            </w:r>
          </w:p>
        </w:tc>
        <w:tc>
          <w:tcPr>
            <w:tcW w:w="6667" w:type="dxa"/>
            <w:tcMar>
              <w:top w:w="28" w:type="dxa"/>
              <w:bottom w:w="28" w:type="dxa"/>
            </w:tcMar>
            <w:vAlign w:val="center"/>
          </w:tcPr>
          <w:p w14:paraId="39CE4ADA" w14:textId="3E789FAD" w:rsidR="00165E63" w:rsidRPr="006579B1" w:rsidRDefault="00D15025" w:rsidP="00E2218D">
            <w:pPr>
              <w:pStyle w:val="SchdLevel1Heading"/>
              <w:keepNext w:val="0"/>
              <w:widowControl w:val="0"/>
              <w:numPr>
                <w:ilvl w:val="0"/>
                <w:numId w:val="0"/>
              </w:numPr>
              <w:spacing w:after="0" w:line="240" w:lineRule="auto"/>
              <w:jc w:val="left"/>
              <w:rPr>
                <w:rFonts w:cs="Arial"/>
                <w:b w:val="0"/>
                <w:sz w:val="22"/>
                <w:szCs w:val="22"/>
              </w:rPr>
            </w:pPr>
            <w:r w:rsidRPr="00D15025">
              <w:rPr>
                <w:rFonts w:cs="Arial"/>
                <w:b w:val="0"/>
                <w:sz w:val="22"/>
                <w:szCs w:val="22"/>
                <w:highlight w:val="yellow"/>
              </w:rPr>
              <w:t>[REDACTED]</w:t>
            </w:r>
            <w:r>
              <w:rPr>
                <w:rFonts w:cs="Arial"/>
                <w:b w:val="0"/>
                <w:sz w:val="22"/>
                <w:szCs w:val="22"/>
              </w:rPr>
              <w:t xml:space="preserve"> </w:t>
            </w:r>
            <w:r w:rsidR="00165E63" w:rsidRPr="00D341E4">
              <w:rPr>
                <w:rFonts w:cs="Arial"/>
                <w:b w:val="0"/>
                <w:sz w:val="24"/>
                <w:szCs w:val="24"/>
              </w:rPr>
              <w:t>Supplier and Sub-contractor FTE used in the delivery of the Agreement, per the Supplier’s declared staffing levels</w:t>
            </w:r>
            <w:r w:rsidR="00165E63">
              <w:rPr>
                <w:rFonts w:cs="Arial"/>
                <w:b w:val="0"/>
                <w:sz w:val="24"/>
                <w:szCs w:val="24"/>
              </w:rPr>
              <w:t xml:space="preserve"> </w:t>
            </w:r>
          </w:p>
        </w:tc>
      </w:tr>
      <w:tr w:rsidR="00165E63" w14:paraId="09A8216F" w14:textId="77777777" w:rsidTr="00E2218D">
        <w:trPr>
          <w:trHeight w:val="559"/>
        </w:trPr>
        <w:tc>
          <w:tcPr>
            <w:tcW w:w="2121" w:type="dxa"/>
            <w:tcMar>
              <w:top w:w="28" w:type="dxa"/>
              <w:bottom w:w="28" w:type="dxa"/>
            </w:tcMar>
            <w:vAlign w:val="center"/>
          </w:tcPr>
          <w:p w14:paraId="1E18822C"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7</w:t>
            </w:r>
          </w:p>
        </w:tc>
        <w:tc>
          <w:tcPr>
            <w:tcW w:w="6667" w:type="dxa"/>
            <w:tcMar>
              <w:top w:w="28" w:type="dxa"/>
              <w:bottom w:w="28" w:type="dxa"/>
            </w:tcMar>
            <w:vAlign w:val="center"/>
          </w:tcPr>
          <w:p w14:paraId="2D46A156" w14:textId="52072945" w:rsidR="00165E63" w:rsidRPr="006579B1" w:rsidRDefault="00D15025" w:rsidP="00E2218D">
            <w:pPr>
              <w:pStyle w:val="SchdLevel1Heading"/>
              <w:keepNext w:val="0"/>
              <w:widowControl w:val="0"/>
              <w:numPr>
                <w:ilvl w:val="0"/>
                <w:numId w:val="0"/>
              </w:numPr>
              <w:spacing w:after="0" w:line="240" w:lineRule="auto"/>
              <w:jc w:val="left"/>
              <w:rPr>
                <w:rFonts w:cs="Arial"/>
                <w:b w:val="0"/>
                <w:sz w:val="22"/>
                <w:szCs w:val="22"/>
              </w:rPr>
            </w:pPr>
            <w:r w:rsidRPr="00D15025">
              <w:rPr>
                <w:rFonts w:cs="Arial"/>
                <w:b w:val="0"/>
                <w:sz w:val="22"/>
                <w:szCs w:val="22"/>
                <w:highlight w:val="yellow"/>
              </w:rPr>
              <w:t>[REDACTED]</w:t>
            </w:r>
            <w:r w:rsidR="00165E63" w:rsidRPr="00D341E4">
              <w:rPr>
                <w:rFonts w:cs="Arial"/>
                <w:b w:val="0"/>
                <w:sz w:val="24"/>
                <w:szCs w:val="24"/>
              </w:rPr>
              <w:t xml:space="preserve"> Supplier and Sub-contractor FTE used in the delivery of the Agreement, per the Supplier’s declared staffing levels </w:t>
            </w:r>
          </w:p>
        </w:tc>
      </w:tr>
      <w:tr w:rsidR="00165E63" w:rsidRPr="00380877" w14:paraId="1212B34E" w14:textId="77777777" w:rsidTr="00E2218D">
        <w:trPr>
          <w:trHeight w:val="559"/>
        </w:trPr>
        <w:tc>
          <w:tcPr>
            <w:tcW w:w="2121" w:type="dxa"/>
            <w:tcMar>
              <w:top w:w="28" w:type="dxa"/>
              <w:bottom w:w="28" w:type="dxa"/>
            </w:tcMar>
            <w:vAlign w:val="center"/>
          </w:tcPr>
          <w:p w14:paraId="121753DA"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8</w:t>
            </w:r>
          </w:p>
        </w:tc>
        <w:tc>
          <w:tcPr>
            <w:tcW w:w="6667" w:type="dxa"/>
            <w:tcMar>
              <w:top w:w="28" w:type="dxa"/>
              <w:bottom w:w="28" w:type="dxa"/>
            </w:tcMar>
            <w:vAlign w:val="center"/>
          </w:tcPr>
          <w:p w14:paraId="23F89256" w14:textId="1D708534" w:rsidR="00165E63" w:rsidRPr="007F4B45" w:rsidRDefault="00165E63" w:rsidP="00E2218D">
            <w:pPr>
              <w:pStyle w:val="SchdLevel1Heading"/>
              <w:keepNext w:val="0"/>
              <w:widowControl w:val="0"/>
              <w:numPr>
                <w:ilvl w:val="0"/>
                <w:numId w:val="0"/>
              </w:numPr>
              <w:spacing w:after="0" w:line="240" w:lineRule="auto"/>
              <w:jc w:val="left"/>
              <w:rPr>
                <w:rFonts w:cs="Arial"/>
                <w:b w:val="0"/>
                <w:color w:val="0070C0"/>
                <w:sz w:val="22"/>
                <w:szCs w:val="22"/>
              </w:rPr>
            </w:pPr>
            <w:r w:rsidRPr="00D341E4">
              <w:rPr>
                <w:rFonts w:cs="Arial"/>
                <w:b w:val="0"/>
                <w:sz w:val="24"/>
                <w:szCs w:val="24"/>
              </w:rPr>
              <w:t xml:space="preserve"> </w:t>
            </w:r>
            <w:r w:rsidR="00D15025" w:rsidRPr="00D15025">
              <w:rPr>
                <w:rFonts w:cs="Arial"/>
                <w:b w:val="0"/>
                <w:sz w:val="22"/>
                <w:szCs w:val="22"/>
                <w:highlight w:val="yellow"/>
              </w:rPr>
              <w:t>[REDACTED]</w:t>
            </w:r>
            <w:r w:rsidR="00D15025">
              <w:rPr>
                <w:rFonts w:cs="Arial"/>
                <w:b w:val="0"/>
                <w:sz w:val="22"/>
                <w:szCs w:val="22"/>
              </w:rPr>
              <w:t xml:space="preserve"> </w:t>
            </w:r>
            <w:r w:rsidRPr="00D341E4">
              <w:rPr>
                <w:rFonts w:cs="Arial"/>
                <w:b w:val="0"/>
                <w:sz w:val="24"/>
                <w:szCs w:val="24"/>
              </w:rPr>
              <w:t xml:space="preserve">Supplier and Sub-contractor FTE used in the delivery of the Agreement, per the Supplier’s declared staffing levels </w:t>
            </w:r>
          </w:p>
        </w:tc>
      </w:tr>
      <w:tr w:rsidR="00165E63" w:rsidRPr="00380877" w14:paraId="07AFD18F" w14:textId="77777777" w:rsidTr="00E2218D">
        <w:trPr>
          <w:trHeight w:val="559"/>
        </w:trPr>
        <w:tc>
          <w:tcPr>
            <w:tcW w:w="2121" w:type="dxa"/>
            <w:tcMar>
              <w:top w:w="28" w:type="dxa"/>
              <w:bottom w:w="28" w:type="dxa"/>
            </w:tcMar>
            <w:vAlign w:val="center"/>
          </w:tcPr>
          <w:p w14:paraId="72756471"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9</w:t>
            </w:r>
          </w:p>
        </w:tc>
        <w:tc>
          <w:tcPr>
            <w:tcW w:w="6667" w:type="dxa"/>
            <w:tcMar>
              <w:top w:w="28" w:type="dxa"/>
              <w:bottom w:w="28" w:type="dxa"/>
            </w:tcMar>
            <w:vAlign w:val="center"/>
          </w:tcPr>
          <w:p w14:paraId="1C9B2A3B" w14:textId="5A2AC546" w:rsidR="00165E63" w:rsidRPr="007F4B45" w:rsidRDefault="00D15025" w:rsidP="00E2218D">
            <w:pPr>
              <w:pStyle w:val="SchdLevel1Heading"/>
              <w:keepNext w:val="0"/>
              <w:widowControl w:val="0"/>
              <w:numPr>
                <w:ilvl w:val="0"/>
                <w:numId w:val="0"/>
              </w:numPr>
              <w:spacing w:after="0" w:line="240" w:lineRule="auto"/>
              <w:jc w:val="left"/>
              <w:rPr>
                <w:rFonts w:cs="Arial"/>
                <w:b w:val="0"/>
                <w:color w:val="0070C0"/>
                <w:sz w:val="22"/>
                <w:szCs w:val="22"/>
              </w:rPr>
            </w:pPr>
            <w:r w:rsidRPr="00D15025">
              <w:rPr>
                <w:rFonts w:cs="Arial"/>
                <w:b w:val="0"/>
                <w:sz w:val="22"/>
                <w:szCs w:val="22"/>
                <w:highlight w:val="yellow"/>
              </w:rPr>
              <w:t>[REDACTED]</w:t>
            </w:r>
            <w:r>
              <w:rPr>
                <w:rFonts w:cs="Arial"/>
                <w:b w:val="0"/>
                <w:sz w:val="22"/>
                <w:szCs w:val="22"/>
              </w:rPr>
              <w:t xml:space="preserve"> </w:t>
            </w:r>
            <w:r w:rsidR="00165E63" w:rsidRPr="00D341E4">
              <w:rPr>
                <w:rFonts w:cs="Arial"/>
                <w:b w:val="0"/>
                <w:sz w:val="24"/>
                <w:szCs w:val="24"/>
              </w:rPr>
              <w:t xml:space="preserve">Supplier and Sub-contractor FTE used in the delivery of the Agreement, per the Supplier’s declared staffing levels </w:t>
            </w:r>
          </w:p>
        </w:tc>
      </w:tr>
      <w:tr w:rsidR="00165E63" w:rsidRPr="00380877" w14:paraId="7138B0CB" w14:textId="77777777" w:rsidTr="00E2218D">
        <w:trPr>
          <w:trHeight w:val="559"/>
        </w:trPr>
        <w:tc>
          <w:tcPr>
            <w:tcW w:w="2121" w:type="dxa"/>
            <w:tcMar>
              <w:top w:w="28" w:type="dxa"/>
              <w:bottom w:w="28" w:type="dxa"/>
            </w:tcMar>
            <w:vAlign w:val="center"/>
          </w:tcPr>
          <w:p w14:paraId="7F07104B"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10</w:t>
            </w:r>
          </w:p>
        </w:tc>
        <w:tc>
          <w:tcPr>
            <w:tcW w:w="6667" w:type="dxa"/>
            <w:tcMar>
              <w:top w:w="28" w:type="dxa"/>
              <w:bottom w:w="28" w:type="dxa"/>
            </w:tcMar>
            <w:vAlign w:val="center"/>
          </w:tcPr>
          <w:p w14:paraId="4D091A09" w14:textId="37DF8627" w:rsidR="00165E63" w:rsidRPr="007F4B45" w:rsidRDefault="00D15025" w:rsidP="00E2218D">
            <w:pPr>
              <w:pStyle w:val="SchdLevel1Heading"/>
              <w:keepNext w:val="0"/>
              <w:widowControl w:val="0"/>
              <w:numPr>
                <w:ilvl w:val="0"/>
                <w:numId w:val="0"/>
              </w:numPr>
              <w:spacing w:after="0" w:line="240" w:lineRule="auto"/>
              <w:jc w:val="left"/>
              <w:rPr>
                <w:rFonts w:cs="Arial"/>
                <w:b w:val="0"/>
                <w:color w:val="0070C0"/>
                <w:sz w:val="22"/>
                <w:szCs w:val="22"/>
              </w:rPr>
            </w:pPr>
            <w:r w:rsidRPr="00D15025">
              <w:rPr>
                <w:rFonts w:cs="Arial"/>
                <w:b w:val="0"/>
                <w:sz w:val="22"/>
                <w:szCs w:val="22"/>
                <w:highlight w:val="yellow"/>
              </w:rPr>
              <w:t>[REDACTED]</w:t>
            </w:r>
            <w:r w:rsidR="00165E63" w:rsidRPr="00D341E4">
              <w:rPr>
                <w:rFonts w:cs="Arial"/>
                <w:b w:val="0"/>
                <w:sz w:val="24"/>
                <w:szCs w:val="24"/>
              </w:rPr>
              <w:t xml:space="preserve"> Supplier and Sub-contractor FTE used in the delivery of the Agreement, per the Supplier’s declared staffing levels</w:t>
            </w:r>
            <w:r w:rsidR="00165E63">
              <w:rPr>
                <w:rFonts w:cs="Arial"/>
                <w:b w:val="0"/>
                <w:sz w:val="24"/>
                <w:szCs w:val="24"/>
              </w:rPr>
              <w:t xml:space="preserve"> </w:t>
            </w:r>
          </w:p>
        </w:tc>
      </w:tr>
      <w:tr w:rsidR="00165E63" w:rsidRPr="00380877" w14:paraId="35E0F485" w14:textId="77777777" w:rsidTr="00E2218D">
        <w:trPr>
          <w:trHeight w:val="559"/>
        </w:trPr>
        <w:tc>
          <w:tcPr>
            <w:tcW w:w="2121" w:type="dxa"/>
            <w:tcMar>
              <w:top w:w="28" w:type="dxa"/>
              <w:bottom w:w="28" w:type="dxa"/>
            </w:tcMar>
            <w:vAlign w:val="center"/>
          </w:tcPr>
          <w:p w14:paraId="26E360AC"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11</w:t>
            </w:r>
          </w:p>
        </w:tc>
        <w:tc>
          <w:tcPr>
            <w:tcW w:w="6667" w:type="dxa"/>
            <w:tcMar>
              <w:top w:w="28" w:type="dxa"/>
              <w:bottom w:w="28" w:type="dxa"/>
            </w:tcMar>
            <w:vAlign w:val="center"/>
          </w:tcPr>
          <w:p w14:paraId="7C0062F3" w14:textId="45248882" w:rsidR="00165E63" w:rsidRPr="006579B1" w:rsidRDefault="00D15025" w:rsidP="00E2218D">
            <w:pPr>
              <w:pStyle w:val="SchdLevel1Heading"/>
              <w:keepNext w:val="0"/>
              <w:widowControl w:val="0"/>
              <w:numPr>
                <w:ilvl w:val="0"/>
                <w:numId w:val="0"/>
              </w:numPr>
              <w:spacing w:after="0" w:line="240" w:lineRule="auto"/>
              <w:jc w:val="left"/>
              <w:rPr>
                <w:rFonts w:cs="Arial"/>
                <w:b w:val="0"/>
                <w:sz w:val="22"/>
                <w:szCs w:val="22"/>
              </w:rPr>
            </w:pPr>
            <w:r w:rsidRPr="00D15025">
              <w:rPr>
                <w:rFonts w:cs="Arial"/>
                <w:b w:val="0"/>
                <w:sz w:val="22"/>
                <w:szCs w:val="22"/>
                <w:highlight w:val="yellow"/>
              </w:rPr>
              <w:t>[REDACTED]</w:t>
            </w:r>
            <w:r w:rsidR="00165E63" w:rsidRPr="00D341E4">
              <w:rPr>
                <w:rFonts w:cs="Arial"/>
                <w:b w:val="0"/>
                <w:sz w:val="24"/>
                <w:szCs w:val="24"/>
              </w:rPr>
              <w:t xml:space="preserve"> Supplier and Sub-contractor FTE used in the delivery of the Agreement, per the Supplier’s declared staffing levels </w:t>
            </w:r>
          </w:p>
        </w:tc>
      </w:tr>
      <w:tr w:rsidR="00165E63" w:rsidRPr="00380877" w14:paraId="42818298" w14:textId="77777777" w:rsidTr="00E2218D">
        <w:trPr>
          <w:trHeight w:val="559"/>
        </w:trPr>
        <w:tc>
          <w:tcPr>
            <w:tcW w:w="2121" w:type="dxa"/>
            <w:tcMar>
              <w:top w:w="28" w:type="dxa"/>
              <w:bottom w:w="28" w:type="dxa"/>
            </w:tcMar>
            <w:vAlign w:val="center"/>
          </w:tcPr>
          <w:p w14:paraId="1211700E" w14:textId="77777777" w:rsidR="00165E63" w:rsidRPr="006579B1" w:rsidRDefault="00165E63" w:rsidP="00E2218D">
            <w:pPr>
              <w:pStyle w:val="SchdLevel1Heading"/>
              <w:keepNext w:val="0"/>
              <w:widowControl w:val="0"/>
              <w:numPr>
                <w:ilvl w:val="0"/>
                <w:numId w:val="0"/>
              </w:numPr>
              <w:spacing w:after="0" w:line="240" w:lineRule="auto"/>
              <w:jc w:val="center"/>
              <w:rPr>
                <w:rFonts w:cs="Arial"/>
                <w:b w:val="0"/>
                <w:sz w:val="22"/>
                <w:szCs w:val="22"/>
              </w:rPr>
            </w:pPr>
            <w:r w:rsidRPr="006579B1">
              <w:rPr>
                <w:rFonts w:cs="Arial"/>
                <w:b w:val="0"/>
                <w:sz w:val="22"/>
                <w:szCs w:val="22"/>
              </w:rPr>
              <w:t>12</w:t>
            </w:r>
          </w:p>
        </w:tc>
        <w:tc>
          <w:tcPr>
            <w:tcW w:w="6667" w:type="dxa"/>
            <w:tcMar>
              <w:top w:w="28" w:type="dxa"/>
              <w:bottom w:w="28" w:type="dxa"/>
            </w:tcMar>
            <w:vAlign w:val="center"/>
          </w:tcPr>
          <w:p w14:paraId="4204857A" w14:textId="72E67C7A" w:rsidR="00165E63" w:rsidRPr="006579B1" w:rsidRDefault="00D15025" w:rsidP="00E2218D">
            <w:pPr>
              <w:pStyle w:val="SchdLevel1Heading"/>
              <w:keepNext w:val="0"/>
              <w:widowControl w:val="0"/>
              <w:numPr>
                <w:ilvl w:val="0"/>
                <w:numId w:val="0"/>
              </w:numPr>
              <w:spacing w:after="0" w:line="240" w:lineRule="auto"/>
              <w:jc w:val="left"/>
              <w:rPr>
                <w:rFonts w:cs="Arial"/>
                <w:b w:val="0"/>
                <w:sz w:val="22"/>
                <w:szCs w:val="22"/>
              </w:rPr>
            </w:pPr>
            <w:r w:rsidRPr="00D15025">
              <w:rPr>
                <w:rFonts w:cs="Arial"/>
                <w:b w:val="0"/>
                <w:sz w:val="22"/>
                <w:szCs w:val="22"/>
                <w:highlight w:val="yellow"/>
              </w:rPr>
              <w:t>[REDACTED]</w:t>
            </w:r>
            <w:r w:rsidR="00165E63" w:rsidRPr="00D341E4">
              <w:rPr>
                <w:rFonts w:cs="Arial"/>
                <w:b w:val="0"/>
                <w:sz w:val="24"/>
                <w:szCs w:val="24"/>
              </w:rPr>
              <w:t xml:space="preserve"> Supplier and Sub-contractor FTE used in the delivery of the Agreement, per the Supplier’s declared staffing levels </w:t>
            </w:r>
          </w:p>
        </w:tc>
      </w:tr>
    </w:tbl>
    <w:p w14:paraId="05A2E599" w14:textId="4AACA8D4" w:rsidR="00A726D6" w:rsidRPr="00165E63" w:rsidRDefault="00165E63" w:rsidP="00165E63">
      <w:pPr>
        <w:tabs>
          <w:tab w:val="left" w:pos="1053"/>
        </w:tabs>
        <w:rPr>
          <w:lang w:eastAsia="en-GB"/>
        </w:rPr>
        <w:sectPr w:rsidR="00A726D6" w:rsidRPr="00165E63"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bookmarkStart w:id="20" w:name="_GoBack"/>
      <w:bookmarkEnd w:id="20"/>
      <w:r>
        <w:rPr>
          <w:lang w:eastAsia="en-GB"/>
        </w:rPr>
        <w:tab/>
      </w: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lastRenderedPageBreak/>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lastRenderedPageBreak/>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relevant obligations under the Waste Electrical and </w:t>
      </w:r>
      <w:r w:rsidRPr="001343F8">
        <w:rPr>
          <w:rFonts w:ascii="Arial" w:hAnsi="Arial" w:cs="Arial"/>
        </w:rPr>
        <w:lastRenderedPageBreak/>
        <w:t>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lastRenderedPageBreak/>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lastRenderedPageBreak/>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xml:space="preserve">”) or the relevant successor or replacement information security </w:t>
            </w:r>
            <w:r w:rsidRPr="00E5103D">
              <w:rPr>
                <w:rFonts w:ascii="Arial" w:eastAsia="Arial" w:hAnsi="Arial" w:cs="Arial"/>
                <w:lang w:eastAsia="en-GB"/>
              </w:rPr>
              <w:lastRenderedPageBreak/>
              <w:t>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lastRenderedPageBreak/>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xml:space="preserve">.  The ISO Certificate shall be provided by the Supplier to the </w:t>
      </w:r>
      <w:r w:rsidRPr="00E5103D">
        <w:rPr>
          <w:rFonts w:ascii="Arial" w:hAnsi="Arial" w:cs="Arial"/>
        </w:rPr>
        <w:lastRenderedPageBreak/>
        <w:t>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xml:space="preserve">.  The Cyber Essentials Plus </w:t>
      </w:r>
      <w:r w:rsidRPr="00E5103D">
        <w:rPr>
          <w:rFonts w:ascii="Arial" w:hAnsi="Arial" w:cs="Arial"/>
        </w:rPr>
        <w:lastRenderedPageBreak/>
        <w:t>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lastRenderedPageBreak/>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lastRenderedPageBreak/>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w:t>
      </w:r>
      <w:r w:rsidRPr="00E5103D">
        <w:rPr>
          <w:rFonts w:ascii="Arial" w:hAnsi="Arial" w:cs="Arial"/>
        </w:rPr>
        <w:lastRenderedPageBreak/>
        <w:t xml:space="preserve">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lastRenderedPageBreak/>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E2218D"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lastRenderedPageBreak/>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E2218D"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lastRenderedPageBreak/>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15539">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15539">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15539">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15539">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215539">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215539">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15539">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215539">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15539">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215539">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15539">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15539">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15539">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15539">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215539">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215539">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the set of policies, processes and systems designed, implemented and maintained </w:t>
            </w:r>
            <w:r w:rsidRPr="007708E8">
              <w:rPr>
                <w:rFonts w:ascii="Arial" w:eastAsia="Arial" w:hAnsi="Arial" w:cs="Arial"/>
                <w:sz w:val="24"/>
                <w:szCs w:val="24"/>
                <w:lang w:eastAsia="en-GB"/>
              </w:rPr>
              <w:lastRenderedPageBreak/>
              <w:t>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215539">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lastRenderedPageBreak/>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215539">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215539">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215539">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215539">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215539">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15539">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215539">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215539">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215539">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215539">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an ongoing activity to identify any potential vulnerability in any Authority Assets, the </w:t>
            </w:r>
            <w:r w:rsidRPr="007708E8">
              <w:rPr>
                <w:rFonts w:ascii="Arial" w:eastAsia="Arial" w:hAnsi="Arial" w:cs="Arial"/>
                <w:sz w:val="24"/>
                <w:szCs w:val="24"/>
                <w:lang w:eastAsia="en-GB"/>
              </w:rPr>
              <w:lastRenderedPageBreak/>
              <w:t>Authority System (or any part thereof) or the Supplier System (or any part thereof).</w:t>
            </w:r>
          </w:p>
        </w:tc>
      </w:tr>
      <w:tr w:rsidR="007708E8" w:rsidRPr="007708E8" w14:paraId="16C06248" w14:textId="77777777" w:rsidTr="00215539">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w:t>
      </w:r>
      <w:r w:rsidRPr="007708E8">
        <w:rPr>
          <w:rFonts w:ascii="Arial" w:eastAsia="Times New Roman" w:hAnsi="Arial" w:cs="Times New Roman"/>
          <w:sz w:val="24"/>
          <w:szCs w:val="20"/>
        </w:rPr>
        <w:lastRenderedPageBreak/>
        <w:t xml:space="preserve">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lastRenderedPageBreak/>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lastRenderedPageBreak/>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E2218D"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lastRenderedPageBreak/>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E2218D"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Where the Supplier has failed to purchase any of the Insurances or maintain any of the </w:t>
      </w:r>
      <w:r w:rsidRPr="001343F8">
        <w:rPr>
          <w:rFonts w:ascii="Arial" w:hAnsi="Arial" w:cs="Arial"/>
        </w:rPr>
        <w:lastRenderedPageBreak/>
        <w:t>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lastRenderedPageBreak/>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lastRenderedPageBreak/>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10FB8EB5" w:rsidR="00C41D2E" w:rsidRPr="001343F8" w:rsidRDefault="003B2FB5" w:rsidP="002E0682">
      <w:pPr>
        <w:widowControl w:val="0"/>
        <w:spacing w:before="200" w:after="200"/>
        <w:ind w:left="851"/>
        <w:jc w:val="left"/>
        <w:rPr>
          <w:rFonts w:ascii="Arial" w:hAnsi="Arial" w:cs="Arial"/>
        </w:rPr>
      </w:pPr>
      <w:r w:rsidRPr="001343F8">
        <w:rPr>
          <w:rFonts w:ascii="Arial" w:hAnsi="Arial" w:cs="Arial"/>
        </w:rPr>
        <w:t>Not to exceed</w:t>
      </w:r>
      <w:r w:rsidR="00D37F4F">
        <w:rPr>
          <w:rFonts w:ascii="Arial" w:hAnsi="Arial" w:cs="Arial"/>
        </w:rPr>
        <w:t xml:space="preserve"> the applicable maximum deductible threshold in the insurance policy that Insured has in place as at the Effective Date</w:t>
      </w:r>
      <w:r w:rsidRPr="001343F8">
        <w:rPr>
          <w:rFonts w:ascii="Arial" w:hAnsi="Arial" w:cs="Arial"/>
        </w:rPr>
        <w:t xml:space="preserve"> 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lastRenderedPageBreak/>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2ADB4307" w:rsidR="00FE6CE6" w:rsidRPr="008957A0"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to exceed</w:t>
      </w:r>
      <w:r w:rsidR="00D37F4F">
        <w:rPr>
          <w:rFonts w:cs="Arial"/>
          <w:sz w:val="22"/>
          <w:szCs w:val="22"/>
        </w:rPr>
        <w:t xml:space="preserve"> the applicable maximum deductible threshold in the insurance policy that Insured has in place as at the Effective Date</w:t>
      </w:r>
      <w:r w:rsidR="008065A4" w:rsidRPr="008065A4">
        <w:rPr>
          <w:rFonts w:cs="Arial"/>
          <w:b/>
          <w:i/>
          <w:sz w:val="22"/>
          <w:szCs w:val="22"/>
        </w:rPr>
        <w:t xml:space="preserve"> </w:t>
      </w:r>
      <w:r w:rsidR="008065A4">
        <w:rPr>
          <w:rFonts w:cs="Arial"/>
          <w:sz w:val="22"/>
          <w:szCs w:val="22"/>
        </w:rPr>
        <w:t xml:space="preserve">for each and every third party professional indemnity claim. </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B218FB" w:rsidRDefault="00B218FB">
      <w:r>
        <w:separator/>
      </w:r>
    </w:p>
    <w:p w14:paraId="2E721A36" w14:textId="77777777" w:rsidR="00B218FB" w:rsidRDefault="00B218FB"/>
    <w:p w14:paraId="6A644B07" w14:textId="77777777" w:rsidR="00B218FB" w:rsidRDefault="00B218FB"/>
  </w:endnote>
  <w:endnote w:type="continuationSeparator" w:id="0">
    <w:p w14:paraId="0BB42C62" w14:textId="77777777" w:rsidR="00B218FB" w:rsidRDefault="00B218FB">
      <w:r>
        <w:continuationSeparator/>
      </w:r>
    </w:p>
    <w:p w14:paraId="1A1772C9" w14:textId="77777777" w:rsidR="00B218FB" w:rsidRDefault="00B218FB"/>
    <w:p w14:paraId="109B51EE" w14:textId="77777777" w:rsidR="00B218FB" w:rsidRDefault="00B218FB"/>
  </w:endnote>
  <w:endnote w:type="continuationNotice" w:id="1">
    <w:p w14:paraId="4BCC1C51" w14:textId="77777777" w:rsidR="00B218FB" w:rsidRDefault="00B218FB">
      <w:pPr>
        <w:spacing w:after="0"/>
      </w:pPr>
    </w:p>
    <w:p w14:paraId="70673C12" w14:textId="77777777" w:rsidR="00B218FB" w:rsidRDefault="00B21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S Mincho"/>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B218FB" w:rsidRDefault="00B218FB" w:rsidP="001A28CE">
    <w:pPr>
      <w:pStyle w:val="Footer"/>
      <w:pBdr>
        <w:bottom w:val="single" w:sz="4" w:space="1" w:color="auto"/>
      </w:pBdr>
      <w:ind w:left="0"/>
      <w:rPr>
        <w:rFonts w:ascii="Arial" w:hAnsi="Arial" w:cs="Arial"/>
        <w:sz w:val="16"/>
      </w:rPr>
    </w:pPr>
  </w:p>
  <w:p w14:paraId="011E0B20" w14:textId="77777777" w:rsidR="00B218FB" w:rsidRDefault="00B218F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B218FB" w:rsidRDefault="00B218FB" w:rsidP="001A28CE">
    <w:pPr>
      <w:pStyle w:val="Footer"/>
      <w:pBdr>
        <w:bottom w:val="single" w:sz="4" w:space="1" w:color="auto"/>
      </w:pBdr>
      <w:ind w:left="0"/>
      <w:rPr>
        <w:rFonts w:ascii="Arial" w:hAnsi="Arial" w:cs="Arial"/>
        <w:sz w:val="16"/>
      </w:rPr>
    </w:pPr>
  </w:p>
  <w:p w14:paraId="50279847" w14:textId="77777777" w:rsidR="00B218FB" w:rsidRDefault="00B218FB" w:rsidP="00D304D0">
    <w:pPr>
      <w:pStyle w:val="Footer"/>
      <w:ind w:left="0"/>
      <w:rPr>
        <w:rFonts w:ascii="Arial" w:hAnsi="Arial" w:cs="Arial"/>
        <w:sz w:val="16"/>
      </w:rPr>
    </w:pPr>
  </w:p>
  <w:p w14:paraId="009D4997" w14:textId="77777777" w:rsidR="00B218FB" w:rsidRDefault="00B218F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B218FB" w:rsidRDefault="00B218F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B218FB" w:rsidRDefault="00B218FB" w:rsidP="00A721B3">
    <w:pPr>
      <w:pStyle w:val="Footer"/>
      <w:pBdr>
        <w:bottom w:val="single" w:sz="4" w:space="1" w:color="auto"/>
      </w:pBdr>
      <w:ind w:left="0"/>
      <w:rPr>
        <w:rFonts w:ascii="Arial" w:hAnsi="Arial" w:cs="Arial"/>
        <w:sz w:val="16"/>
      </w:rPr>
    </w:pPr>
  </w:p>
  <w:p w14:paraId="19E34944" w14:textId="77777777" w:rsidR="00B218FB" w:rsidRDefault="00B218F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B218FB" w:rsidRDefault="00B218FB">
      <w:r>
        <w:separator/>
      </w:r>
    </w:p>
    <w:p w14:paraId="53E39B47" w14:textId="77777777" w:rsidR="00B218FB" w:rsidRDefault="00B218FB"/>
    <w:p w14:paraId="5DC8CD4E" w14:textId="77777777" w:rsidR="00B218FB" w:rsidRDefault="00B218FB"/>
  </w:footnote>
  <w:footnote w:type="continuationSeparator" w:id="0">
    <w:p w14:paraId="6EE88B15" w14:textId="77777777" w:rsidR="00B218FB" w:rsidRDefault="00B218FB">
      <w:r>
        <w:continuationSeparator/>
      </w:r>
    </w:p>
    <w:p w14:paraId="6A2C9CBD" w14:textId="77777777" w:rsidR="00B218FB" w:rsidRDefault="00B218FB"/>
    <w:p w14:paraId="4C85DF18" w14:textId="77777777" w:rsidR="00B218FB" w:rsidRDefault="00B218FB"/>
  </w:footnote>
  <w:footnote w:type="continuationNotice" w:id="1">
    <w:p w14:paraId="2B766FC1" w14:textId="77777777" w:rsidR="00B218FB" w:rsidRDefault="00B218FB">
      <w:pPr>
        <w:spacing w:after="0"/>
      </w:pPr>
    </w:p>
    <w:p w14:paraId="79AA07F1" w14:textId="77777777" w:rsidR="00B218FB" w:rsidRDefault="00B218F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B218FB" w:rsidRDefault="00B218F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B218FB" w:rsidRDefault="00B218F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sidR="00E13253">
      <w:rPr>
        <w:rFonts w:ascii="Arial" w:hAnsi="Arial" w:cs="Arial"/>
        <w:b/>
        <w:sz w:val="20"/>
      </w:rPr>
      <w:t xml:space="preserve"> 2.4</w:t>
    </w:r>
  </w:p>
  <w:p w14:paraId="555F88CF"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4D104F0E" w14:textId="77777777" w:rsidR="00B218FB" w:rsidRPr="00DD6267" w:rsidRDefault="00B218F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ED2BEDD" w14:textId="77777777" w:rsidR="00B218FB" w:rsidRPr="00DD6267" w:rsidRDefault="00B218F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393503D1" w14:textId="77777777" w:rsidR="00E13253" w:rsidRPr="00DD6267" w:rsidRDefault="00E13253"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562399A0" w14:textId="77777777" w:rsidR="00E13253" w:rsidRPr="00DD6267" w:rsidRDefault="00E13253"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B218FB" w:rsidRPr="00D40E32" w:rsidRDefault="00B218FB" w:rsidP="001E066F">
    <w:pPr>
      <w:pStyle w:val="Header"/>
      <w:pBdr>
        <w:bottom w:val="single" w:sz="4" w:space="1" w:color="auto"/>
      </w:pBdr>
      <w:spacing w:after="0"/>
      <w:ind w:left="0"/>
      <w:jc w:val="center"/>
      <w:rPr>
        <w:rFonts w:ascii="Arial" w:hAnsi="Arial" w:cs="Arial"/>
        <w:sz w:val="16"/>
      </w:rPr>
    </w:pPr>
  </w:p>
  <w:p w14:paraId="0714AD33" w14:textId="77777777" w:rsidR="00B218FB" w:rsidRPr="00D40E32" w:rsidRDefault="00B218F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B218FB" w:rsidRPr="00D40E32" w:rsidRDefault="00B218FB" w:rsidP="00D40E32">
    <w:pPr>
      <w:pStyle w:val="Header"/>
      <w:pBdr>
        <w:bottom w:val="single" w:sz="4" w:space="1" w:color="auto"/>
      </w:pBdr>
      <w:spacing w:after="0"/>
      <w:ind w:left="0"/>
      <w:jc w:val="center"/>
      <w:rPr>
        <w:rFonts w:ascii="Arial" w:hAnsi="Arial" w:cs="Arial"/>
        <w:sz w:val="16"/>
      </w:rPr>
    </w:pPr>
  </w:p>
  <w:p w14:paraId="6E7C3E9C" w14:textId="77777777" w:rsidR="00B218FB" w:rsidRPr="00D40E32" w:rsidRDefault="00B218F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77F9F74B" w14:textId="77777777" w:rsidR="00B218FB" w:rsidRPr="00D40E32" w:rsidRDefault="00B218F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B218FB" w:rsidRDefault="00B218F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F08AF2C" w14:textId="77777777" w:rsidR="00B218FB" w:rsidRPr="00DD6267" w:rsidRDefault="00B218F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2256D7E0" w14:textId="77777777" w:rsidR="00B218FB" w:rsidRPr="00D40E32" w:rsidRDefault="00B218F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7426C546" w14:textId="77777777" w:rsidR="00B218FB" w:rsidRPr="00DD6267" w:rsidRDefault="00B218F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05B22A06" w14:textId="77777777" w:rsidR="00B218FB" w:rsidRPr="00D40E32" w:rsidRDefault="00B218F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481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078DE"/>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5E6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3D66"/>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3697"/>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11F3"/>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25"/>
    <w:rsid w:val="00D150AB"/>
    <w:rsid w:val="00D166CF"/>
    <w:rsid w:val="00D16DAA"/>
    <w:rsid w:val="00D1711D"/>
    <w:rsid w:val="00D20AE6"/>
    <w:rsid w:val="00D304D0"/>
    <w:rsid w:val="00D30674"/>
    <w:rsid w:val="00D32BAE"/>
    <w:rsid w:val="00D3342B"/>
    <w:rsid w:val="00D3531E"/>
    <w:rsid w:val="00D3535A"/>
    <w:rsid w:val="00D37F4F"/>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218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5E4E40-B1D0-46DD-80C1-AFCD2C973F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TotalTime>
  <Pages>38</Pages>
  <Words>11558</Words>
  <Characters>66535</Characters>
  <Application>Microsoft Office Word</Application>
  <DocSecurity>0</DocSecurity>
  <Lines>554</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77938</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Rye Craig DWP COMMERCIAL DIRECTORATE</cp:lastModifiedBy>
  <cp:revision>26</cp:revision>
  <cp:lastPrinted>2020-04-21T11:25:00Z</cp:lastPrinted>
  <dcterms:created xsi:type="dcterms:W3CDTF">2020-12-23T12:32:00Z</dcterms:created>
  <dcterms:modified xsi:type="dcterms:W3CDTF">2021-05-24T15:13:00Z</dcterms:modified>
</cp:coreProperties>
</file>